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B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 to the infographic on the separate resource sheet. The infographic shows the top 15 cities that together hold $24 trillion in wealth.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the global rank of London. </w:t>
        <w:tab/>
        <w:tab/>
        <w:tab/>
        <w:tab/>
        <w:tab/>
        <w:tab/>
        <w:tab/>
        <w:tab/>
        <w:tab/>
        <w:t xml:space="preserve">[1]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4030" cy="10541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the amount of wealth held by Tokyo. </w:t>
        <w:tab/>
        <w:tab/>
        <w:tab/>
        <w:tab/>
        <w:tab/>
        <w:tab/>
        <w:tab/>
        <w:t xml:space="preserve">[1]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4030" cy="1054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c)  Suggest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</w:t>
      </w:r>
      <w:r w:rsidDel="00000000" w:rsidR="00000000" w:rsidRPr="00000000">
        <w:rPr>
          <w:sz w:val="24"/>
          <w:szCs w:val="24"/>
          <w:rtl w:val="0"/>
        </w:rPr>
        <w:t xml:space="preserve">way in which the representation of wealth on the infographic could be improved. </w:t>
      </w:r>
    </w:p>
    <w:p w:rsidR="00000000" w:rsidDel="00000000" w:rsidP="00000000" w:rsidRDefault="00000000" w:rsidRPr="00000000" w14:paraId="00000012">
      <w:pPr>
        <w:ind w:left="93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[2]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4030" cy="2298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Evaluate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two </w:t>
      </w:r>
      <w:r w:rsidDel="00000000" w:rsidR="00000000" w:rsidRPr="00000000">
        <w:rPr>
          <w:sz w:val="24"/>
          <w:szCs w:val="24"/>
          <w:rtl w:val="0"/>
        </w:rPr>
        <w:t xml:space="preserve">ways in which the construction of this infographic encourages a skewed global view. </w:t>
      </w:r>
    </w:p>
    <w:p w:rsidR="00000000" w:rsidDel="00000000" w:rsidP="00000000" w:rsidRDefault="00000000" w:rsidRPr="00000000" w14:paraId="00000017">
      <w:pPr>
        <w:ind w:left="93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[3 + 3]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4030" cy="84582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845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6838" w:w="11906"/>
      <w:pgMar w:bottom="566" w:top="566" w:left="566" w:right="566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