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0618" w14:textId="77777777" w:rsidR="00F06118" w:rsidRPr="00F06118" w:rsidRDefault="00150F99" w:rsidP="00F06118">
      <w:pPr>
        <w:pStyle w:val="NormalWeb"/>
        <w:ind w:left="720"/>
        <w:jc w:val="center"/>
        <w:rPr>
          <w:rFonts w:ascii="dearJoe 5 CASUAL PRO" w:hAnsi="dearJoe 5 CASUAL PRO"/>
          <w:sz w:val="32"/>
          <w:szCs w:val="32"/>
        </w:rPr>
      </w:pPr>
      <w:r w:rsidRPr="00F06118">
        <w:rPr>
          <w:rFonts w:ascii="dearJoe 5 CASUAL PRO" w:hAnsi="dearJoe 5 CASUAL PRO"/>
          <w:sz w:val="32"/>
          <w:szCs w:val="32"/>
        </w:rPr>
        <w:t xml:space="preserve">How to write a quality </w:t>
      </w:r>
      <w:r w:rsidR="00406642" w:rsidRPr="00F06118">
        <w:rPr>
          <w:rFonts w:ascii="dearJoe 5 CASUAL PRO" w:hAnsi="dearJoe 5 CASUAL PRO"/>
          <w:sz w:val="32"/>
          <w:szCs w:val="32"/>
        </w:rPr>
        <w:t>15-mark</w:t>
      </w:r>
      <w:r w:rsidRPr="00F06118">
        <w:rPr>
          <w:rFonts w:ascii="dearJoe 5 CASUAL PRO" w:hAnsi="dearJoe 5 CASUAL PRO"/>
          <w:sz w:val="32"/>
          <w:szCs w:val="32"/>
        </w:rPr>
        <w:t xml:space="preserve"> response on Paper 1</w:t>
      </w:r>
    </w:p>
    <w:p w14:paraId="6E431104" w14:textId="65438494" w:rsidR="00150F99" w:rsidRPr="00F06118" w:rsidRDefault="00F06118" w:rsidP="00F06118">
      <w:pPr>
        <w:pStyle w:val="NormalWeb"/>
        <w:ind w:left="720"/>
        <w:jc w:val="center"/>
        <w:rPr>
          <w:rFonts w:ascii="dearJoe 5 CASUAL PRO" w:hAnsi="dearJoe 5 CASUAL PRO"/>
          <w:sz w:val="28"/>
          <w:szCs w:val="28"/>
        </w:rPr>
      </w:pPr>
      <w:r>
        <w:rPr>
          <w:rFonts w:ascii="dearJoe 5 CASUAL PRO" w:hAnsi="dearJoe 5 CASUAL PRO"/>
          <w:noProof/>
          <w:sz w:val="28"/>
          <w:szCs w:val="28"/>
        </w:rPr>
        <w:drawing>
          <wp:anchor distT="0" distB="0" distL="114300" distR="114300" simplePos="0" relativeHeight="251658240" behindDoc="0" locked="0" layoutInCell="1" allowOverlap="1" wp14:anchorId="3E8ED3F5" wp14:editId="01F0A8E1">
            <wp:simplePos x="0" y="0"/>
            <wp:positionH relativeFrom="column">
              <wp:posOffset>1765604</wp:posOffset>
            </wp:positionH>
            <wp:positionV relativeFrom="paragraph">
              <wp:posOffset>329124</wp:posOffset>
            </wp:positionV>
            <wp:extent cx="3925570" cy="2127250"/>
            <wp:effectExtent l="0" t="0" r="0" b="6350"/>
            <wp:wrapSquare wrapText="bothSides"/>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925570" cy="2127250"/>
                    </a:xfrm>
                    <a:prstGeom prst="rect">
                      <a:avLst/>
                    </a:prstGeom>
                  </pic:spPr>
                </pic:pic>
              </a:graphicData>
            </a:graphic>
            <wp14:sizeRelH relativeFrom="page">
              <wp14:pctWidth>0</wp14:pctWidth>
            </wp14:sizeRelH>
            <wp14:sizeRelV relativeFrom="page">
              <wp14:pctHeight>0</wp14:pctHeight>
            </wp14:sizeRelV>
          </wp:anchor>
        </w:drawing>
      </w:r>
    </w:p>
    <w:p w14:paraId="4814B9EA" w14:textId="5D4BFA45"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 xml:space="preserve">In 1973, OPEC (Organization of the Petroleum Exporting Countries) increased the price of crude oil, which is the key input in petrol (gasoline) production. This led to an increase in the price of petrol. Some countries initially responded by imposing price controls (a price ceiling) on petrol. </w:t>
      </w:r>
    </w:p>
    <w:p w14:paraId="021C78A8" w14:textId="04526BF9"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Examine the consequences of the policy</w:t>
      </w:r>
      <w:r w:rsidRPr="00F06118">
        <w:rPr>
          <w:rFonts w:ascii="Gill Sans MT" w:hAnsi="Gill Sans MT"/>
          <w:sz w:val="20"/>
          <w:szCs w:val="20"/>
        </w:rPr>
        <w:t xml:space="preserve"> </w:t>
      </w:r>
      <w:r w:rsidRPr="00F06118">
        <w:rPr>
          <w:rFonts w:ascii="Gill Sans MT" w:hAnsi="Gill Sans MT"/>
          <w:sz w:val="20"/>
          <w:szCs w:val="20"/>
        </w:rPr>
        <w:t xml:space="preserve">of petrol price ceilings on the economy (including resource allocation and welfare) and stakeholders. </w:t>
      </w:r>
      <w:r w:rsidRPr="00F06118">
        <w:rPr>
          <w:rFonts w:ascii="Gill Sans MT" w:hAnsi="Gill Sans MT"/>
          <w:sz w:val="20"/>
          <w:szCs w:val="20"/>
        </w:rPr>
        <w:t>(15 Marks)</w:t>
      </w:r>
    </w:p>
    <w:p w14:paraId="05A7352E" w14:textId="5959D782" w:rsidR="00F06118" w:rsidRPr="00F06118" w:rsidRDefault="00D34C58" w:rsidP="00F06118">
      <w:pPr>
        <w:pStyle w:val="NormalWeb"/>
        <w:ind w:left="720"/>
        <w:rPr>
          <w:rFonts w:ascii="Gill Sans MT" w:hAnsi="Gill Sans MT"/>
          <w:sz w:val="20"/>
          <w:szCs w:val="20"/>
        </w:rPr>
      </w:pPr>
      <w:r w:rsidRPr="00F06118">
        <w:rPr>
          <w:rFonts w:ascii="Gill Sans MT" w:hAnsi="Gill Sans MT"/>
          <w:sz w:val="20"/>
          <w:szCs w:val="20"/>
        </w:rPr>
        <w:t xml:space="preserve">Use the following ideas to help you plan the structure of your first </w:t>
      </w:r>
      <w:r w:rsidR="00F06118" w:rsidRPr="00F06118">
        <w:rPr>
          <w:rFonts w:ascii="Gill Sans MT" w:hAnsi="Gill Sans MT"/>
          <w:sz w:val="20"/>
          <w:szCs w:val="20"/>
        </w:rPr>
        <w:t>15-mark</w:t>
      </w:r>
      <w:r w:rsidRPr="00F06118">
        <w:rPr>
          <w:rFonts w:ascii="Gill Sans MT" w:hAnsi="Gill Sans MT"/>
          <w:sz w:val="20"/>
          <w:szCs w:val="20"/>
        </w:rPr>
        <w:t xml:space="preserve"> answer:</w:t>
      </w:r>
    </w:p>
    <w:p w14:paraId="5E14FD39" w14:textId="7FE169DD"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D (EFINE)</w:t>
      </w:r>
    </w:p>
    <w:p w14:paraId="5629BD92" w14:textId="2E72D9DF"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 xml:space="preserve">D </w:t>
      </w:r>
      <w:r w:rsidRPr="00F06118">
        <w:rPr>
          <w:rFonts w:ascii="Gill Sans MT" w:hAnsi="Gill Sans MT"/>
          <w:sz w:val="20"/>
          <w:szCs w:val="20"/>
        </w:rPr>
        <w:t>(IAGRAM)</w:t>
      </w:r>
    </w:p>
    <w:p w14:paraId="70A69D0A" w14:textId="06676B65"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E (XPLAIN)</w:t>
      </w:r>
    </w:p>
    <w:p w14:paraId="025A8BBE" w14:textId="66AD789B" w:rsidR="00D34C58" w:rsidRPr="00F06118" w:rsidRDefault="00D34C58" w:rsidP="00F06118">
      <w:pPr>
        <w:pStyle w:val="NormalWeb"/>
        <w:ind w:left="720"/>
        <w:rPr>
          <w:rFonts w:ascii="Gill Sans MT" w:hAnsi="Gill Sans MT"/>
          <w:sz w:val="20"/>
          <w:szCs w:val="20"/>
        </w:rPr>
      </w:pPr>
      <w:r w:rsidRPr="00F06118">
        <w:rPr>
          <w:rFonts w:ascii="Gill Sans MT" w:hAnsi="Gill Sans MT"/>
          <w:sz w:val="20"/>
          <w:szCs w:val="20"/>
        </w:rPr>
        <w:t>E (XAMPLES)</w:t>
      </w:r>
    </w:p>
    <w:p w14:paraId="1C18872F" w14:textId="795552E3"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The evaluative tool box</w:t>
      </w:r>
      <w:r w:rsidR="00F06118">
        <w:rPr>
          <w:rFonts w:ascii="Gill Sans MT" w:hAnsi="Gill Sans MT"/>
          <w:sz w:val="20"/>
          <w:szCs w:val="20"/>
        </w:rPr>
        <w:t xml:space="preserve"> ‘CLASPPE’</w:t>
      </w:r>
      <w:r w:rsidRPr="00F06118">
        <w:rPr>
          <w:rFonts w:ascii="Gill Sans MT" w:hAnsi="Gill Sans MT"/>
          <w:sz w:val="20"/>
          <w:szCs w:val="20"/>
        </w:rPr>
        <w:t>:</w:t>
      </w:r>
    </w:p>
    <w:p w14:paraId="7139C276" w14:textId="4D12A26A"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C (ONCLUSION)</w:t>
      </w:r>
    </w:p>
    <w:p w14:paraId="63199680" w14:textId="3650C09F"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L (ONG AND SHORT-TERM EFFECTS)</w:t>
      </w:r>
    </w:p>
    <w:p w14:paraId="407806CC" w14:textId="4D9611B1"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A (SSUMPTIONS)</w:t>
      </w:r>
    </w:p>
    <w:p w14:paraId="1F28C5AD" w14:textId="5FE00210"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S (TAKEHOLDERS)</w:t>
      </w:r>
    </w:p>
    <w:p w14:paraId="1BB96312" w14:textId="1D458531"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P (ROS AND CONS</w:t>
      </w:r>
    </w:p>
    <w:p w14:paraId="4DD3D493" w14:textId="67FBAFB4"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P (RIORITIES)</w:t>
      </w:r>
    </w:p>
    <w:p w14:paraId="6E9F553C" w14:textId="47686E9D" w:rsidR="00D34C58" w:rsidRPr="00F06118" w:rsidRDefault="00D34C58" w:rsidP="00D34C58">
      <w:pPr>
        <w:pStyle w:val="NormalWeb"/>
        <w:ind w:left="720"/>
        <w:rPr>
          <w:rFonts w:ascii="Gill Sans MT" w:hAnsi="Gill Sans MT"/>
          <w:sz w:val="20"/>
          <w:szCs w:val="20"/>
        </w:rPr>
      </w:pPr>
      <w:r w:rsidRPr="00F06118">
        <w:rPr>
          <w:rFonts w:ascii="Gill Sans MT" w:hAnsi="Gill Sans MT"/>
          <w:sz w:val="20"/>
          <w:szCs w:val="20"/>
        </w:rPr>
        <w:t>E (LASTICITIES)</w:t>
      </w:r>
    </w:p>
    <w:p w14:paraId="050153F5" w14:textId="0DCD3C07" w:rsidR="00776E78" w:rsidRPr="00F06118" w:rsidRDefault="00776E78">
      <w:pPr>
        <w:rPr>
          <w:rFonts w:ascii="Gill Sans MT" w:hAnsi="Gill Sans MT"/>
        </w:rPr>
      </w:pPr>
    </w:p>
    <w:p w14:paraId="1584A3B3" w14:textId="7E2EC302" w:rsidR="00D34C58" w:rsidRPr="00F06118" w:rsidRDefault="00D34C58">
      <w:pPr>
        <w:rPr>
          <w:rFonts w:ascii="Gill Sans MT" w:hAnsi="Gill Sans MT"/>
        </w:rPr>
      </w:pPr>
      <w:r w:rsidRPr="00F06118">
        <w:rPr>
          <w:rFonts w:ascii="Gill Sans MT" w:hAnsi="Gill Sans MT"/>
        </w:rPr>
        <w:lastRenderedPageBreak/>
        <w:t>Now write your answer to the question below, it will be between 1-2 pages in length</w:t>
      </w:r>
      <w:r w:rsidR="00150F99" w:rsidRPr="00F06118">
        <w:rPr>
          <w:rFonts w:ascii="Gill Sans MT" w:hAnsi="Gill Sans MT"/>
        </w:rPr>
        <w:t xml:space="preserve"> without diagrams included</w:t>
      </w:r>
      <w:r w:rsidR="00F06118" w:rsidRPr="00F06118">
        <w:rPr>
          <w:rFonts w:ascii="Gill Sans MT" w:hAnsi="Gill Sans MT"/>
        </w:rPr>
        <w:t>…</w:t>
      </w:r>
    </w:p>
    <w:sectPr w:rsidR="00D34C58" w:rsidRPr="00F06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arJoe 5 CASUAL PRO">
    <w:panose1 w:val="020000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016E4"/>
    <w:multiLevelType w:val="multilevel"/>
    <w:tmpl w:val="C340E9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49654C"/>
    <w:multiLevelType w:val="multilevel"/>
    <w:tmpl w:val="E5B86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58"/>
    <w:rsid w:val="00150F99"/>
    <w:rsid w:val="00406642"/>
    <w:rsid w:val="00776E78"/>
    <w:rsid w:val="00D34C58"/>
    <w:rsid w:val="00F0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267"/>
  <w15:chartTrackingRefBased/>
  <w15:docId w15:val="{AE4C22ED-ACB9-9842-8229-E51DF882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C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88521">
      <w:bodyDiv w:val="1"/>
      <w:marLeft w:val="0"/>
      <w:marRight w:val="0"/>
      <w:marTop w:val="0"/>
      <w:marBottom w:val="0"/>
      <w:divBdr>
        <w:top w:val="none" w:sz="0" w:space="0" w:color="auto"/>
        <w:left w:val="none" w:sz="0" w:space="0" w:color="auto"/>
        <w:bottom w:val="none" w:sz="0" w:space="0" w:color="auto"/>
        <w:right w:val="none" w:sz="0" w:space="0" w:color="auto"/>
      </w:divBdr>
      <w:divsChild>
        <w:div w:id="1917013518">
          <w:marLeft w:val="0"/>
          <w:marRight w:val="0"/>
          <w:marTop w:val="0"/>
          <w:marBottom w:val="0"/>
          <w:divBdr>
            <w:top w:val="none" w:sz="0" w:space="0" w:color="auto"/>
            <w:left w:val="none" w:sz="0" w:space="0" w:color="auto"/>
            <w:bottom w:val="none" w:sz="0" w:space="0" w:color="auto"/>
            <w:right w:val="none" w:sz="0" w:space="0" w:color="auto"/>
          </w:divBdr>
          <w:divsChild>
            <w:div w:id="68043066">
              <w:marLeft w:val="0"/>
              <w:marRight w:val="0"/>
              <w:marTop w:val="0"/>
              <w:marBottom w:val="0"/>
              <w:divBdr>
                <w:top w:val="none" w:sz="0" w:space="0" w:color="auto"/>
                <w:left w:val="none" w:sz="0" w:space="0" w:color="auto"/>
                <w:bottom w:val="none" w:sz="0" w:space="0" w:color="auto"/>
                <w:right w:val="none" w:sz="0" w:space="0" w:color="auto"/>
              </w:divBdr>
              <w:divsChild>
                <w:div w:id="20900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820">
      <w:bodyDiv w:val="1"/>
      <w:marLeft w:val="0"/>
      <w:marRight w:val="0"/>
      <w:marTop w:val="0"/>
      <w:marBottom w:val="0"/>
      <w:divBdr>
        <w:top w:val="none" w:sz="0" w:space="0" w:color="auto"/>
        <w:left w:val="none" w:sz="0" w:space="0" w:color="auto"/>
        <w:bottom w:val="none" w:sz="0" w:space="0" w:color="auto"/>
        <w:right w:val="none" w:sz="0" w:space="0" w:color="auto"/>
      </w:divBdr>
      <w:divsChild>
        <w:div w:id="598409406">
          <w:marLeft w:val="0"/>
          <w:marRight w:val="0"/>
          <w:marTop w:val="0"/>
          <w:marBottom w:val="0"/>
          <w:divBdr>
            <w:top w:val="none" w:sz="0" w:space="0" w:color="auto"/>
            <w:left w:val="none" w:sz="0" w:space="0" w:color="auto"/>
            <w:bottom w:val="none" w:sz="0" w:space="0" w:color="auto"/>
            <w:right w:val="none" w:sz="0" w:space="0" w:color="auto"/>
          </w:divBdr>
          <w:divsChild>
            <w:div w:id="207256002">
              <w:marLeft w:val="0"/>
              <w:marRight w:val="0"/>
              <w:marTop w:val="0"/>
              <w:marBottom w:val="0"/>
              <w:divBdr>
                <w:top w:val="none" w:sz="0" w:space="0" w:color="auto"/>
                <w:left w:val="none" w:sz="0" w:space="0" w:color="auto"/>
                <w:bottom w:val="none" w:sz="0" w:space="0" w:color="auto"/>
                <w:right w:val="none" w:sz="0" w:space="0" w:color="auto"/>
              </w:divBdr>
              <w:divsChild>
                <w:div w:id="20383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1GviwAknP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Bish</dc:creator>
  <cp:keywords/>
  <dc:description/>
  <cp:lastModifiedBy>Dan Bish</cp:lastModifiedBy>
  <cp:revision>2</cp:revision>
  <dcterms:created xsi:type="dcterms:W3CDTF">2021-11-29T16:10:00Z</dcterms:created>
  <dcterms:modified xsi:type="dcterms:W3CDTF">2021-11-29T16:58:00Z</dcterms:modified>
</cp:coreProperties>
</file>