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54AF" w14:textId="4C85B44D" w:rsidR="00E33673" w:rsidRDefault="00B04C24">
      <w:pPr>
        <w:rPr>
          <w:b/>
          <w:bCs/>
          <w:u w:val="single"/>
        </w:rPr>
      </w:pPr>
      <w:r w:rsidRPr="00B04C24">
        <w:rPr>
          <w:b/>
          <w:bCs/>
          <w:u w:val="single"/>
        </w:rPr>
        <w:t>Hitler Economic Policies Factsheet</w:t>
      </w:r>
    </w:p>
    <w:p w14:paraId="4062D9B8" w14:textId="2B474954" w:rsidR="00B04C24" w:rsidRDefault="00B04C24">
      <w:pPr>
        <w:rPr>
          <w:b/>
          <w:bCs/>
          <w:u w:val="single"/>
        </w:rPr>
      </w:pPr>
    </w:p>
    <w:p w14:paraId="68D4DB0D" w14:textId="36A9CA8E" w:rsidR="00B04C24" w:rsidRDefault="00B04C24" w:rsidP="00B04C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1933-1939</w:t>
      </w:r>
    </w:p>
    <w:p w14:paraId="1D543D21" w14:textId="22718B39" w:rsidR="00B87171" w:rsidRPr="0037082E" w:rsidRDefault="0037082E" w:rsidP="00B87171">
      <w:pPr>
        <w:pStyle w:val="ListParagraph"/>
        <w:numPr>
          <w:ilvl w:val="0"/>
          <w:numId w:val="2"/>
        </w:numPr>
        <w:rPr>
          <w:b/>
          <w:bCs/>
        </w:rPr>
      </w:pPr>
      <w:r>
        <w:t>Initial Policies of 1933:</w:t>
      </w:r>
    </w:p>
    <w:p w14:paraId="3B84E220" w14:textId="61927C08" w:rsidR="0037082E" w:rsidRPr="0037082E" w:rsidRDefault="0037082E" w:rsidP="0037082E">
      <w:pPr>
        <w:pStyle w:val="ListParagraph"/>
        <w:numPr>
          <w:ilvl w:val="1"/>
          <w:numId w:val="2"/>
        </w:numPr>
        <w:rPr>
          <w:lang w:val="en-US"/>
        </w:rPr>
      </w:pPr>
      <w:r w:rsidRPr="0037082E">
        <w:t xml:space="preserve">Mar – Oct 1933: </w:t>
      </w:r>
      <w:r w:rsidR="00405544">
        <w:t>Debts of 12 billion Reichsmark suspended</w:t>
      </w:r>
    </w:p>
    <w:p w14:paraId="01F8EF23" w14:textId="2F9DDF76" w:rsidR="0037082E" w:rsidRPr="0037082E" w:rsidRDefault="0037082E" w:rsidP="0037082E">
      <w:pPr>
        <w:pStyle w:val="ListParagraph"/>
        <w:numPr>
          <w:ilvl w:val="1"/>
          <w:numId w:val="2"/>
        </w:numPr>
        <w:rPr>
          <w:lang w:val="en-US"/>
        </w:rPr>
      </w:pPr>
      <w:r w:rsidRPr="0037082E">
        <w:t>13</w:t>
      </w:r>
      <w:r w:rsidRPr="0037082E">
        <w:rPr>
          <w:vertAlign w:val="superscript"/>
        </w:rPr>
        <w:t>th</w:t>
      </w:r>
      <w:r w:rsidRPr="0037082E">
        <w:t xml:space="preserve"> September 1933: </w:t>
      </w:r>
      <w:r w:rsidR="00405544">
        <w:t>Reich Food Estate – Richard Darré</w:t>
      </w:r>
    </w:p>
    <w:p w14:paraId="45FAB4B5" w14:textId="6EBFA2D7" w:rsidR="0037082E" w:rsidRPr="0037082E" w:rsidRDefault="0037082E" w:rsidP="0037082E">
      <w:pPr>
        <w:pStyle w:val="ListParagraph"/>
        <w:numPr>
          <w:ilvl w:val="1"/>
          <w:numId w:val="2"/>
        </w:numPr>
        <w:rPr>
          <w:lang w:val="en-US"/>
        </w:rPr>
      </w:pPr>
      <w:r w:rsidRPr="0037082E">
        <w:t>Sept 1933: Reich Entailed Farm Law</w:t>
      </w:r>
    </w:p>
    <w:p w14:paraId="3DF356ED" w14:textId="07E0CECC" w:rsidR="0037082E" w:rsidRPr="0037082E" w:rsidRDefault="0037082E" w:rsidP="0037082E">
      <w:pPr>
        <w:pStyle w:val="ListParagraph"/>
        <w:numPr>
          <w:ilvl w:val="1"/>
          <w:numId w:val="2"/>
        </w:numPr>
        <w:rPr>
          <w:lang w:val="en-US"/>
        </w:rPr>
      </w:pPr>
      <w:r w:rsidRPr="0037082E">
        <w:t>May 1933: Law for the Protection of Retail Trade</w:t>
      </w:r>
    </w:p>
    <w:p w14:paraId="2EC9EE78" w14:textId="6C493EDD" w:rsidR="0037082E" w:rsidRPr="00291AC5" w:rsidRDefault="00291AC5" w:rsidP="00291AC5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t>Wehrwirtschaft</w:t>
      </w:r>
      <w:proofErr w:type="spellEnd"/>
      <w:r>
        <w:t>:</w:t>
      </w:r>
    </w:p>
    <w:p w14:paraId="7B3C4675" w14:textId="77777777" w:rsidR="00291AC5" w:rsidRPr="00291AC5" w:rsidRDefault="00291AC5" w:rsidP="00291AC5">
      <w:pPr>
        <w:pStyle w:val="ListParagraph"/>
        <w:numPr>
          <w:ilvl w:val="1"/>
          <w:numId w:val="2"/>
        </w:numPr>
        <w:rPr>
          <w:lang w:val="en-US"/>
        </w:rPr>
      </w:pPr>
      <w:r w:rsidRPr="00291AC5">
        <w:t>Acceleration of Rearmament (required support of big businesses)</w:t>
      </w:r>
    </w:p>
    <w:p w14:paraId="5267F2F6" w14:textId="77777777" w:rsidR="00291AC5" w:rsidRPr="00291AC5" w:rsidRDefault="00291AC5" w:rsidP="00291AC5">
      <w:pPr>
        <w:pStyle w:val="ListParagraph"/>
        <w:numPr>
          <w:ilvl w:val="1"/>
          <w:numId w:val="2"/>
        </w:numPr>
        <w:rPr>
          <w:lang w:val="en-US"/>
        </w:rPr>
      </w:pPr>
      <w:r w:rsidRPr="00291AC5">
        <w:t>Jul - Dec 1936: 1,600 new cartel arrangements</w:t>
      </w:r>
    </w:p>
    <w:p w14:paraId="78E095F7" w14:textId="77777777" w:rsidR="00291AC5" w:rsidRPr="00291AC5" w:rsidRDefault="00291AC5" w:rsidP="00291AC5">
      <w:pPr>
        <w:pStyle w:val="ListParagraph"/>
        <w:numPr>
          <w:ilvl w:val="1"/>
          <w:numId w:val="2"/>
        </w:numPr>
        <w:rPr>
          <w:lang w:val="en-US"/>
        </w:rPr>
      </w:pPr>
      <w:r w:rsidRPr="00291AC5">
        <w:t>Monopolies in production increased from 40% in 1933 to 70% by 1937</w:t>
      </w:r>
    </w:p>
    <w:p w14:paraId="2A8E4456" w14:textId="675843A0" w:rsidR="00291AC5" w:rsidRPr="00C51E0A" w:rsidRDefault="00C51E0A" w:rsidP="00C51E0A">
      <w:pPr>
        <w:pStyle w:val="ListParagraph"/>
        <w:numPr>
          <w:ilvl w:val="0"/>
          <w:numId w:val="2"/>
        </w:numPr>
        <w:rPr>
          <w:b/>
          <w:bCs/>
        </w:rPr>
      </w:pPr>
      <w:r>
        <w:t>‘Guns and Butter’</w:t>
      </w:r>
    </w:p>
    <w:p w14:paraId="7CB59192" w14:textId="31E7A2B8" w:rsidR="004F0BDE" w:rsidRPr="004F0BDE" w:rsidRDefault="004A585A" w:rsidP="004F0BDE">
      <w:pPr>
        <w:pStyle w:val="ListParagraph"/>
        <w:numPr>
          <w:ilvl w:val="1"/>
          <w:numId w:val="2"/>
        </w:numPr>
        <w:rPr>
          <w:lang w:val="en-US"/>
        </w:rPr>
      </w:pPr>
      <w:r>
        <w:t>Conflict with providing</w:t>
      </w:r>
      <w:r w:rsidR="00280922">
        <w:t xml:space="preserve"> </w:t>
      </w:r>
      <w:r w:rsidR="003A6239">
        <w:t>food and rearming</w:t>
      </w:r>
    </w:p>
    <w:p w14:paraId="5C9E8912" w14:textId="77777777" w:rsidR="004F0BDE" w:rsidRPr="004F0BDE" w:rsidRDefault="004F0BDE" w:rsidP="004F0BDE">
      <w:pPr>
        <w:pStyle w:val="ListParagraph"/>
        <w:numPr>
          <w:ilvl w:val="1"/>
          <w:numId w:val="2"/>
        </w:numPr>
        <w:rPr>
          <w:lang w:val="en-US"/>
        </w:rPr>
      </w:pPr>
      <w:r w:rsidRPr="004F0BDE">
        <w:t>Shortage of fats in Germany – for consumption and industrial purposes</w:t>
      </w:r>
    </w:p>
    <w:p w14:paraId="3E9E9E3E" w14:textId="2F9DF10F" w:rsidR="00C51E0A" w:rsidRPr="004A1585" w:rsidRDefault="004A1585" w:rsidP="004A1585">
      <w:pPr>
        <w:pStyle w:val="ListParagraph"/>
        <w:numPr>
          <w:ilvl w:val="0"/>
          <w:numId w:val="2"/>
        </w:numPr>
        <w:rPr>
          <w:b/>
          <w:bCs/>
        </w:rPr>
      </w:pPr>
      <w:r>
        <w:t>Unemployment:</w:t>
      </w:r>
    </w:p>
    <w:p w14:paraId="53B3A5CF" w14:textId="42B41737" w:rsidR="005B304A" w:rsidRPr="003A6239" w:rsidRDefault="005B304A" w:rsidP="003A6239">
      <w:pPr>
        <w:pStyle w:val="ListParagraph"/>
        <w:numPr>
          <w:ilvl w:val="1"/>
          <w:numId w:val="2"/>
        </w:numPr>
        <w:rPr>
          <w:lang w:val="en-US"/>
        </w:rPr>
      </w:pPr>
      <w:r w:rsidRPr="005B304A">
        <w:t xml:space="preserve">March 1933: Hitler appointed </w:t>
      </w:r>
      <w:proofErr w:type="spellStart"/>
      <w:r w:rsidRPr="005B304A">
        <w:t>Dr.</w:t>
      </w:r>
      <w:proofErr w:type="spellEnd"/>
      <w:r w:rsidRPr="005B304A">
        <w:t xml:space="preserve"> Hjalmar Schacht president of the Reichsbank</w:t>
      </w:r>
      <w:r w:rsidR="003A6239">
        <w:t>. He is a</w:t>
      </w:r>
      <w:r w:rsidR="003A6239">
        <w:rPr>
          <w:lang w:val="en-US"/>
        </w:rPr>
        <w:t xml:space="preserve"> </w:t>
      </w:r>
      <w:r w:rsidR="003F6BB3" w:rsidRPr="003A6239">
        <w:rPr>
          <w:lang w:val="en-US"/>
        </w:rPr>
        <w:t>non-Nazi respected in the business community</w:t>
      </w:r>
    </w:p>
    <w:p w14:paraId="77E35174" w14:textId="355676AB" w:rsidR="004A1585" w:rsidRPr="00723ED5" w:rsidRDefault="00723ED5" w:rsidP="005B304A">
      <w:pPr>
        <w:pStyle w:val="ListParagraph"/>
        <w:numPr>
          <w:ilvl w:val="0"/>
          <w:numId w:val="2"/>
        </w:numPr>
        <w:rPr>
          <w:b/>
          <w:bCs/>
        </w:rPr>
      </w:pPr>
      <w:r>
        <w:t>Laws to reduce unemployment</w:t>
      </w:r>
    </w:p>
    <w:p w14:paraId="74B90793" w14:textId="1DB03C78" w:rsidR="00723ED5" w:rsidRPr="00723ED5" w:rsidRDefault="003A6239" w:rsidP="00723ED5">
      <w:pPr>
        <w:pStyle w:val="ListParagraph"/>
        <w:numPr>
          <w:ilvl w:val="1"/>
          <w:numId w:val="2"/>
        </w:numPr>
        <w:rPr>
          <w:lang w:val="en-US"/>
        </w:rPr>
      </w:pPr>
      <w:r>
        <w:t>Arbeitsdienst &amp; subsidies for private projects</w:t>
      </w:r>
    </w:p>
    <w:p w14:paraId="6E021966" w14:textId="419CA440" w:rsidR="00723ED5" w:rsidRPr="00723ED5" w:rsidRDefault="00723ED5" w:rsidP="00723ED5">
      <w:pPr>
        <w:pStyle w:val="ListParagraph"/>
        <w:numPr>
          <w:ilvl w:val="1"/>
          <w:numId w:val="2"/>
        </w:numPr>
        <w:rPr>
          <w:lang w:val="en-US"/>
        </w:rPr>
      </w:pPr>
      <w:r w:rsidRPr="00723ED5">
        <w:t>Reich Labour Services (RAD) from 1934</w:t>
      </w:r>
    </w:p>
    <w:p w14:paraId="1F17BB38" w14:textId="6E2009C4" w:rsidR="00723ED5" w:rsidRPr="00723ED5" w:rsidRDefault="00723ED5" w:rsidP="00723ED5">
      <w:pPr>
        <w:pStyle w:val="ListParagraph"/>
        <w:numPr>
          <w:ilvl w:val="1"/>
          <w:numId w:val="2"/>
        </w:numPr>
        <w:rPr>
          <w:lang w:val="en-US"/>
        </w:rPr>
      </w:pPr>
      <w:r w:rsidRPr="00723ED5">
        <w:t>Discouragement of Female Labour</w:t>
      </w:r>
      <w:r w:rsidR="007021E0">
        <w:t xml:space="preserve"> and increased </w:t>
      </w:r>
      <w:proofErr w:type="spellStart"/>
      <w:r w:rsidR="007021E0">
        <w:t>bureacracy</w:t>
      </w:r>
      <w:proofErr w:type="spellEnd"/>
    </w:p>
    <w:p w14:paraId="4FFD6A5B" w14:textId="03AE79DD" w:rsidR="00CF582D" w:rsidRPr="003F6BB3" w:rsidRDefault="00723ED5" w:rsidP="003F6BB3">
      <w:pPr>
        <w:pStyle w:val="ListParagraph"/>
        <w:numPr>
          <w:ilvl w:val="1"/>
          <w:numId w:val="2"/>
        </w:numPr>
        <w:rPr>
          <w:lang w:val="en-US"/>
        </w:rPr>
      </w:pPr>
      <w:r w:rsidRPr="00723ED5">
        <w:t>March 1935 Conscription and rearmament</w:t>
      </w:r>
    </w:p>
    <w:p w14:paraId="68A47BE7" w14:textId="7E663E28" w:rsidR="00CF582D" w:rsidRPr="007C39B2" w:rsidRDefault="007C39B2" w:rsidP="007C39B2">
      <w:pPr>
        <w:pStyle w:val="ListParagraph"/>
        <w:numPr>
          <w:ilvl w:val="0"/>
          <w:numId w:val="2"/>
        </w:numPr>
        <w:rPr>
          <w:b/>
          <w:bCs/>
        </w:rPr>
      </w:pPr>
      <w:r>
        <w:t>New Plan (September 1934)</w:t>
      </w:r>
    </w:p>
    <w:p w14:paraId="0E8B6794" w14:textId="77777777" w:rsidR="00D345EE" w:rsidRPr="00D345EE" w:rsidRDefault="00D345EE" w:rsidP="00D345EE">
      <w:pPr>
        <w:pStyle w:val="ListParagraph"/>
        <w:numPr>
          <w:ilvl w:val="1"/>
          <w:numId w:val="2"/>
        </w:numPr>
        <w:rPr>
          <w:lang w:val="en-US"/>
        </w:rPr>
      </w:pPr>
      <w:r w:rsidRPr="00D345EE">
        <w:t>Increased regulation of imports</w:t>
      </w:r>
    </w:p>
    <w:p w14:paraId="15115CE1" w14:textId="137EE37E" w:rsidR="00D345EE" w:rsidRPr="00D345EE" w:rsidRDefault="00D345EE" w:rsidP="00D345EE">
      <w:pPr>
        <w:pStyle w:val="ListParagraph"/>
        <w:numPr>
          <w:ilvl w:val="1"/>
          <w:numId w:val="2"/>
        </w:numPr>
        <w:rPr>
          <w:lang w:val="en-US"/>
        </w:rPr>
      </w:pPr>
      <w:r w:rsidRPr="00D345EE">
        <w:t>Development of trade with less-developed countries</w:t>
      </w:r>
      <w:r w:rsidR="0016391B">
        <w:t xml:space="preserve"> and central and south-east Europe</w:t>
      </w:r>
    </w:p>
    <w:p w14:paraId="5F050347" w14:textId="77777777" w:rsidR="00D345EE" w:rsidRPr="00D345EE" w:rsidRDefault="00D345EE" w:rsidP="00D345EE">
      <w:pPr>
        <w:pStyle w:val="ListParagraph"/>
        <w:numPr>
          <w:ilvl w:val="1"/>
          <w:numId w:val="2"/>
        </w:numPr>
        <w:rPr>
          <w:lang w:val="en-US"/>
        </w:rPr>
      </w:pPr>
      <w:r w:rsidRPr="00D345EE">
        <w:t>Encouraged to buy German products in return</w:t>
      </w:r>
    </w:p>
    <w:p w14:paraId="40D83A90" w14:textId="4806A0D5" w:rsidR="007C39B2" w:rsidRPr="00C27A6B" w:rsidRDefault="00C27A6B" w:rsidP="00C27A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</w:rPr>
        <w:t>DAF</w:t>
      </w:r>
      <w:r w:rsidR="008F53D5">
        <w:rPr>
          <w:bCs/>
        </w:rPr>
        <w:t xml:space="preserve"> (Deutsche </w:t>
      </w:r>
      <w:proofErr w:type="spellStart"/>
      <w:r w:rsidR="008F53D5">
        <w:rPr>
          <w:bCs/>
        </w:rPr>
        <w:t>Arbeitsfront</w:t>
      </w:r>
      <w:proofErr w:type="spellEnd"/>
      <w:r w:rsidR="008F53D5">
        <w:rPr>
          <w:bCs/>
        </w:rPr>
        <w:t xml:space="preserve"> – May 1933)</w:t>
      </w:r>
    </w:p>
    <w:p w14:paraId="169F13AF" w14:textId="137EE37E" w:rsidR="00331607" w:rsidRPr="00331607" w:rsidRDefault="00331607" w:rsidP="00331607">
      <w:pPr>
        <w:pStyle w:val="ListParagraph"/>
        <w:numPr>
          <w:ilvl w:val="1"/>
          <w:numId w:val="2"/>
        </w:numPr>
        <w:rPr>
          <w:lang w:val="en-US"/>
        </w:rPr>
      </w:pPr>
      <w:r w:rsidRPr="00331607">
        <w:t>Dissolution of Trade Unions</w:t>
      </w:r>
      <w:r w:rsidR="0016391B">
        <w:t xml:space="preserve"> and banning of strikes</w:t>
      </w:r>
    </w:p>
    <w:p w14:paraId="05F8D95C" w14:textId="13DE25DC" w:rsidR="00040727" w:rsidRPr="00040727" w:rsidRDefault="00040727" w:rsidP="00040727">
      <w:pPr>
        <w:pStyle w:val="ListParagraph"/>
        <w:numPr>
          <w:ilvl w:val="0"/>
          <w:numId w:val="2"/>
        </w:numPr>
        <w:rPr>
          <w:lang w:val="en-US"/>
        </w:rPr>
      </w:pPr>
      <w:r>
        <w:t>‘Economic Miracle’</w:t>
      </w:r>
    </w:p>
    <w:p w14:paraId="7C4AED6A" w14:textId="77777777" w:rsidR="00D84D2D" w:rsidRPr="00D84D2D" w:rsidRDefault="00D84D2D" w:rsidP="00D84D2D">
      <w:pPr>
        <w:pStyle w:val="ListParagraph"/>
        <w:numPr>
          <w:ilvl w:val="1"/>
          <w:numId w:val="2"/>
        </w:numPr>
        <w:rPr>
          <w:lang w:val="en-US"/>
        </w:rPr>
      </w:pPr>
      <w:r w:rsidRPr="00D84D2D">
        <w:t>Unemployment fell from 6 million to 2 million within 18 months of Hitler coming to power</w:t>
      </w:r>
    </w:p>
    <w:p w14:paraId="6182F03F" w14:textId="7E721110" w:rsidR="00D84D2D" w:rsidRPr="00D84D2D" w:rsidRDefault="00D84D2D" w:rsidP="00D84D2D">
      <w:pPr>
        <w:pStyle w:val="ListParagraph"/>
        <w:numPr>
          <w:ilvl w:val="1"/>
          <w:numId w:val="2"/>
        </w:numPr>
        <w:rPr>
          <w:lang w:val="en-US"/>
        </w:rPr>
      </w:pPr>
      <w:r w:rsidRPr="00D84D2D">
        <w:t xml:space="preserve">1936 – 1.6 million unemployed </w:t>
      </w:r>
      <w:r w:rsidRPr="69808E9D">
        <w:rPr>
          <w:rFonts w:ascii="Wingdings" w:eastAsia="Wingdings" w:hAnsi="Wingdings" w:cs="Wingdings"/>
        </w:rPr>
        <w:t>à</w:t>
      </w:r>
      <w:r w:rsidRPr="00D84D2D">
        <w:t xml:space="preserve"> 1939 – 200,000 Unemployed</w:t>
      </w:r>
    </w:p>
    <w:p w14:paraId="77477AB9" w14:textId="451DC634" w:rsidR="00D84D2D" w:rsidRPr="00D84D2D" w:rsidRDefault="00D84D2D" w:rsidP="00D84D2D">
      <w:pPr>
        <w:pStyle w:val="ListParagraph"/>
        <w:numPr>
          <w:ilvl w:val="1"/>
          <w:numId w:val="2"/>
        </w:numPr>
        <w:rPr>
          <w:lang w:val="en-US"/>
        </w:rPr>
      </w:pPr>
      <w:r w:rsidRPr="00D84D2D">
        <w:t>Economic Investment</w:t>
      </w:r>
      <w:r w:rsidR="004E7130">
        <w:t xml:space="preserve"> rose</w:t>
      </w:r>
      <w:r w:rsidR="002F518A">
        <w:t xml:space="preserve"> drastically</w:t>
      </w:r>
    </w:p>
    <w:p w14:paraId="7AC82495" w14:textId="6BE03C14" w:rsidR="00040727" w:rsidRDefault="002B41D0" w:rsidP="002B41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Four Year Plan</w:t>
      </w:r>
      <w:r w:rsidR="002F518A">
        <w:rPr>
          <w:lang w:val="en-US"/>
        </w:rPr>
        <w:t xml:space="preserve"> (August 1936, Hermann Goering)</w:t>
      </w:r>
    </w:p>
    <w:p w14:paraId="5BAE79D2" w14:textId="77777777" w:rsidR="002F4719" w:rsidRPr="002F4719" w:rsidRDefault="002F4719" w:rsidP="002F4719">
      <w:pPr>
        <w:pStyle w:val="ListParagraph"/>
        <w:numPr>
          <w:ilvl w:val="1"/>
          <w:numId w:val="2"/>
        </w:numPr>
        <w:rPr>
          <w:lang w:val="en-US"/>
        </w:rPr>
      </w:pPr>
      <w:r w:rsidRPr="002F4719">
        <w:t>Self-Sufficiency (Substitute synthetic materials &amp; artificial rubber [Buna])</w:t>
      </w:r>
    </w:p>
    <w:p w14:paraId="208FAFD4" w14:textId="137EE37E" w:rsidR="002F4719" w:rsidRPr="002F4719" w:rsidRDefault="002F4719" w:rsidP="002F4719">
      <w:pPr>
        <w:pStyle w:val="ListParagraph"/>
        <w:numPr>
          <w:ilvl w:val="1"/>
          <w:numId w:val="2"/>
        </w:numPr>
        <w:rPr>
          <w:lang w:val="en-US"/>
        </w:rPr>
      </w:pPr>
      <w:r w:rsidRPr="002F4719">
        <w:t xml:space="preserve">Development </w:t>
      </w:r>
      <w:r w:rsidR="0016391B">
        <w:t xml:space="preserve">and Control </w:t>
      </w:r>
      <w:r w:rsidRPr="002F4719">
        <w:t>of</w:t>
      </w:r>
      <w:r w:rsidR="0016391B">
        <w:t xml:space="preserve"> private and</w:t>
      </w:r>
      <w:r w:rsidRPr="002F4719">
        <w:t xml:space="preserve"> </w:t>
      </w:r>
      <w:r w:rsidR="002F518A">
        <w:t>war-related industries</w:t>
      </w:r>
    </w:p>
    <w:p w14:paraId="70F2DE09" w14:textId="59279A93" w:rsidR="002B41D0" w:rsidRDefault="007A2DE8" w:rsidP="007A2D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Molotov-</w:t>
      </w:r>
      <w:proofErr w:type="spellStart"/>
      <w:r>
        <w:rPr>
          <w:lang w:val="en-US"/>
        </w:rPr>
        <w:t>Rippentrop</w:t>
      </w:r>
      <w:proofErr w:type="spellEnd"/>
      <w:r>
        <w:rPr>
          <w:lang w:val="en-US"/>
        </w:rPr>
        <w:t xml:space="preserve"> Pact</w:t>
      </w:r>
      <w:r w:rsidR="00F94007">
        <w:rPr>
          <w:lang w:val="en-US"/>
        </w:rPr>
        <w:t xml:space="preserve"> of 1939</w:t>
      </w:r>
    </w:p>
    <w:p w14:paraId="11A0C869" w14:textId="0BF9882E" w:rsidR="00F94007" w:rsidRPr="00F94007" w:rsidRDefault="00F94007" w:rsidP="00F94007">
      <w:pPr>
        <w:pStyle w:val="ListParagraph"/>
        <w:numPr>
          <w:ilvl w:val="1"/>
          <w:numId w:val="2"/>
        </w:numPr>
        <w:rPr>
          <w:lang w:val="en-US"/>
        </w:rPr>
      </w:pPr>
      <w:r w:rsidRPr="00F94007">
        <w:t xml:space="preserve">Peaceful division of Poland </w:t>
      </w:r>
    </w:p>
    <w:p w14:paraId="60351C57" w14:textId="033CFE27" w:rsidR="00F94007" w:rsidRPr="00F94007" w:rsidRDefault="00F94007" w:rsidP="00F94007">
      <w:pPr>
        <w:pStyle w:val="ListParagraph"/>
        <w:numPr>
          <w:ilvl w:val="1"/>
          <w:numId w:val="2"/>
        </w:numPr>
        <w:rPr>
          <w:lang w:val="en-US"/>
        </w:rPr>
      </w:pPr>
      <w:r w:rsidRPr="00F94007">
        <w:t>Economic Build-Up by using Polish resources</w:t>
      </w:r>
    </w:p>
    <w:p w14:paraId="771BD301" w14:textId="36A9CA8E" w:rsidR="00B04C24" w:rsidRDefault="00B04C24" w:rsidP="00B04C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1939 onwards</w:t>
      </w:r>
    </w:p>
    <w:p w14:paraId="140F90D4" w14:textId="36A9CA8E" w:rsidR="64971D46" w:rsidRDefault="64971D46" w:rsidP="64971D46">
      <w:pPr>
        <w:rPr>
          <w:b/>
          <w:color w:val="000000" w:themeColor="text1"/>
        </w:rPr>
      </w:pPr>
    </w:p>
    <w:p w14:paraId="72933953" w14:textId="6C71EDD1" w:rsidR="00B87171" w:rsidRPr="00B04C24" w:rsidRDefault="3535CC89" w:rsidP="7C1C5FF7">
      <w:pPr>
        <w:pStyle w:val="ListParagraph"/>
        <w:numPr>
          <w:ilvl w:val="0"/>
          <w:numId w:val="2"/>
        </w:numPr>
        <w:rPr>
          <w:rFonts w:eastAsia="Helvetica" w:cs="Helvetica"/>
          <w:color w:val="000000" w:themeColor="text1"/>
          <w:lang w:val="en-US"/>
        </w:rPr>
      </w:pPr>
      <w:r w:rsidRPr="07BC02FB">
        <w:rPr>
          <w:rFonts w:eastAsia="Helvetica" w:cs="Helvetica"/>
          <w:color w:val="000000" w:themeColor="text1"/>
          <w:lang w:val="en-US"/>
        </w:rPr>
        <w:t xml:space="preserve">British blockade which restricted the German's access to markets </w:t>
      </w:r>
    </w:p>
    <w:p w14:paraId="16E7C0BE" w14:textId="1E915F88" w:rsidR="00B87171" w:rsidRPr="00B04C24" w:rsidRDefault="3535CC89" w:rsidP="7C1C5FF7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Germany relying most on Romanian Oilfields at Ploiesti</w:t>
      </w:r>
    </w:p>
    <w:p w14:paraId="5B75C09A" w14:textId="4DEBFF17" w:rsidR="00B87171" w:rsidRPr="00B04C24" w:rsidRDefault="2B65F205" w:rsidP="7C1C5FF7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133B1B7F">
        <w:rPr>
          <w:rFonts w:eastAsia="Helvetica" w:cs="Helvetica"/>
          <w:color w:val="000000" w:themeColor="text1"/>
          <w:lang w:val="en-US"/>
        </w:rPr>
        <w:t>I</w:t>
      </w:r>
      <w:r w:rsidR="3535CC89" w:rsidRPr="133B1B7F">
        <w:rPr>
          <w:rFonts w:eastAsia="Helvetica" w:cs="Helvetica"/>
          <w:color w:val="000000" w:themeColor="text1"/>
          <w:lang w:val="en-US"/>
        </w:rPr>
        <w:t>ron</w:t>
      </w:r>
      <w:r w:rsidR="3535CC89" w:rsidRPr="2972E019">
        <w:rPr>
          <w:rFonts w:eastAsia="Helvetica" w:cs="Helvetica"/>
          <w:color w:val="000000" w:themeColor="text1"/>
          <w:lang w:val="en-US"/>
        </w:rPr>
        <w:t xml:space="preserve"> production, Germany was depending on Sweden, tungsten from Spain and Portugal</w:t>
      </w:r>
      <w:r w:rsidR="4A0DD12C" w:rsidRPr="76C806FE">
        <w:rPr>
          <w:rFonts w:eastAsia="Helvetica" w:cs="Helvetica"/>
          <w:color w:val="000000" w:themeColor="text1"/>
          <w:lang w:val="en-US"/>
        </w:rPr>
        <w:t>.</w:t>
      </w:r>
    </w:p>
    <w:p w14:paraId="165D8C96" w14:textId="135F0AC5" w:rsidR="00B87171" w:rsidRPr="00B04C24" w:rsidRDefault="3535CC89" w:rsidP="7C1C5FF7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Rationing for German consumers was introduced in 1939</w:t>
      </w:r>
      <w:r w:rsidR="05F5DF19" w:rsidRPr="76C806FE">
        <w:rPr>
          <w:rFonts w:eastAsia="Helvetica" w:cs="Helvetica"/>
          <w:color w:val="000000" w:themeColor="text1"/>
          <w:lang w:val="en-US"/>
        </w:rPr>
        <w:t>.</w:t>
      </w:r>
    </w:p>
    <w:p w14:paraId="1808EB81" w14:textId="25457AD2" w:rsidR="00B87171" w:rsidRPr="00B04C24" w:rsidRDefault="3535CC89" w:rsidP="7C1C5FF7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1941 Germany taxes were at 13.7% meanwhile Britain 23.7%</w:t>
      </w:r>
    </w:p>
    <w:p w14:paraId="2A163ABE" w14:textId="39D6AE75" w:rsidR="00C51E0A" w:rsidRPr="00B04C24" w:rsidRDefault="3535CC89" w:rsidP="00C51E0A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Plundering in the own territory as well as the conquered ones from the Jewish citizens as well from other countries militaries</w:t>
      </w:r>
    </w:p>
    <w:p w14:paraId="27682B6B" w14:textId="3FFFE406" w:rsidR="3535CC89" w:rsidRDefault="3535CC89" w:rsidP="64BC6013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 xml:space="preserve">problems in getting goods from the </w:t>
      </w:r>
      <w:r w:rsidRPr="133B1B7F">
        <w:rPr>
          <w:rFonts w:eastAsia="Helvetica" w:cs="Helvetica"/>
          <w:color w:val="000000" w:themeColor="text1"/>
          <w:lang w:val="en-US"/>
        </w:rPr>
        <w:t>east</w:t>
      </w:r>
      <w:r w:rsidRPr="2972E019">
        <w:rPr>
          <w:rFonts w:eastAsia="Helvetica" w:cs="Helvetica"/>
          <w:color w:val="000000" w:themeColor="text1"/>
          <w:lang w:val="en-US"/>
        </w:rPr>
        <w:t xml:space="preserve"> with the soviets scorched earth policy</w:t>
      </w:r>
      <w:r w:rsidR="05FECB86" w:rsidRPr="76C806FE">
        <w:rPr>
          <w:rFonts w:eastAsia="Helvetica" w:cs="Helvetica"/>
          <w:color w:val="000000" w:themeColor="text1"/>
          <w:lang w:val="en-US"/>
        </w:rPr>
        <w:t>.</w:t>
      </w:r>
      <w:r w:rsidRPr="2972E019">
        <w:rPr>
          <w:rFonts w:eastAsia="Helvetica" w:cs="Helvetica"/>
          <w:color w:val="000000" w:themeColor="text1"/>
          <w:lang w:val="en-US"/>
        </w:rPr>
        <w:t xml:space="preserve"> </w:t>
      </w:r>
    </w:p>
    <w:p w14:paraId="310B33AA" w14:textId="507325EF" w:rsidR="3535CC89" w:rsidRDefault="3535CC89" w:rsidP="64BC6013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Western front loads of goods flowing into Germany were in 1941 2/3 of France's trains were used to carry goods to Germany</w:t>
      </w:r>
      <w:r w:rsidR="390111E4" w:rsidRPr="76C806FE">
        <w:rPr>
          <w:rFonts w:eastAsia="Helvetica" w:cs="Helvetica"/>
          <w:color w:val="000000" w:themeColor="text1"/>
          <w:lang w:val="en-US"/>
        </w:rPr>
        <w:t>.</w:t>
      </w:r>
      <w:r w:rsidRPr="2972E019">
        <w:rPr>
          <w:rFonts w:eastAsia="Helvetica" w:cs="Helvetica"/>
          <w:color w:val="000000" w:themeColor="text1"/>
          <w:lang w:val="en-US"/>
        </w:rPr>
        <w:t xml:space="preserve"> </w:t>
      </w:r>
    </w:p>
    <w:p w14:paraId="1D7BF511" w14:textId="18E88661" w:rsidR="64BC6013" w:rsidRDefault="3535CC89" w:rsidP="07BC02FB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 xml:space="preserve">1) A rather broad and still quite general planning and work between October 1936 and the summer of 1938. </w:t>
      </w:r>
    </w:p>
    <w:p w14:paraId="348BF919" w14:textId="18E88661" w:rsidR="64BC6013" w:rsidRDefault="3535CC89" w:rsidP="74C32BD1">
      <w:pPr>
        <w:pStyle w:val="ListParagraph"/>
        <w:numPr>
          <w:ilvl w:val="0"/>
          <w:numId w:val="2"/>
        </w:numPr>
        <w:spacing w:line="240" w:lineRule="exact"/>
        <w:rPr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 xml:space="preserve">2) The period of an economic policy based entirely on military mobilization from July 1938 to the start of World War II in September 1939. </w:t>
      </w:r>
    </w:p>
    <w:p w14:paraId="0B8D0C81" w14:textId="18E88661" w:rsidR="64BC6013" w:rsidRDefault="3535CC89" w:rsidP="01FCBC6B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3) the phase of merging the four-year plan with the war economy from autumn 1939-1942.</w:t>
      </w:r>
    </w:p>
    <w:p w14:paraId="56EFCD9C" w14:textId="78CA6A49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 xml:space="preserve">Speer's up-rank at the time where rearmaments </w:t>
      </w:r>
      <w:r w:rsidR="549508BA" w:rsidRPr="76C806FE">
        <w:rPr>
          <w:rFonts w:eastAsia="Helvetica" w:cs="Helvetica"/>
          <w:color w:val="000000" w:themeColor="text1"/>
          <w:lang w:val="en-US"/>
        </w:rPr>
        <w:t>programs</w:t>
      </w:r>
      <w:r w:rsidRPr="2972E019">
        <w:rPr>
          <w:rFonts w:eastAsia="Helvetica" w:cs="Helvetica"/>
          <w:color w:val="000000" w:themeColor="text1"/>
          <w:lang w:val="en-US"/>
        </w:rPr>
        <w:t xml:space="preserve"> were half completed</w:t>
      </w:r>
      <w:r w:rsidR="65EC536C" w:rsidRPr="17E4E9E7">
        <w:rPr>
          <w:rFonts w:eastAsia="Helvetica" w:cs="Helvetica"/>
          <w:color w:val="000000" w:themeColor="text1"/>
          <w:lang w:val="en-US"/>
        </w:rPr>
        <w:t>.</w:t>
      </w:r>
    </w:p>
    <w:p w14:paraId="740512E4" w14:textId="4EEB7A21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German Economy lead into long war, instead of a Blitzkrieg</w:t>
      </w:r>
      <w:r w:rsidR="0595A01F" w:rsidRPr="17E4E9E7">
        <w:rPr>
          <w:rFonts w:eastAsia="Helvetica" w:cs="Helvetica"/>
          <w:color w:val="000000" w:themeColor="text1"/>
          <w:lang w:val="en-US"/>
        </w:rPr>
        <w:t>.</w:t>
      </w:r>
    </w:p>
    <w:p w14:paraId="173AC2A7" w14:textId="12BFDB68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 xml:space="preserve">Fritz </w:t>
      </w:r>
      <w:proofErr w:type="spellStart"/>
      <w:r w:rsidRPr="2972E019">
        <w:rPr>
          <w:rFonts w:eastAsia="Helvetica" w:cs="Helvetica"/>
          <w:color w:val="000000" w:themeColor="text1"/>
          <w:lang w:val="en-US"/>
        </w:rPr>
        <w:t>Todt</w:t>
      </w:r>
      <w:proofErr w:type="spellEnd"/>
      <w:r w:rsidRPr="2972E019">
        <w:rPr>
          <w:rFonts w:eastAsia="Helvetica" w:cs="Helvetica"/>
          <w:color w:val="000000" w:themeColor="text1"/>
          <w:lang w:val="en-US"/>
        </w:rPr>
        <w:t xml:space="preserve"> died in 1942 and replaced by Albert Speer</w:t>
      </w:r>
      <w:r w:rsidR="595F967C" w:rsidRPr="17E4E9E7">
        <w:rPr>
          <w:rFonts w:eastAsia="Helvetica" w:cs="Helvetica"/>
          <w:color w:val="000000" w:themeColor="text1"/>
          <w:lang w:val="en-US"/>
        </w:rPr>
        <w:t>.</w:t>
      </w:r>
    </w:p>
    <w:p w14:paraId="35403943" w14:textId="35026765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602E99BA">
        <w:rPr>
          <w:rFonts w:eastAsia="Helvetica" w:cs="Helvetica"/>
          <w:color w:val="000000" w:themeColor="text1"/>
          <w:lang w:val="en-US"/>
        </w:rPr>
        <w:t xml:space="preserve">April 42', </w:t>
      </w:r>
      <w:r w:rsidR="207DAB68" w:rsidRPr="4CAEE8DD">
        <w:rPr>
          <w:rFonts w:eastAsia="Helvetica" w:cs="Helvetica"/>
          <w:color w:val="000000" w:themeColor="text1"/>
          <w:lang w:val="en-US"/>
        </w:rPr>
        <w:t xml:space="preserve">Speer convinced </w:t>
      </w:r>
      <w:r w:rsidRPr="602E99BA">
        <w:rPr>
          <w:rFonts w:eastAsia="Helvetica" w:cs="Helvetica"/>
          <w:color w:val="000000" w:themeColor="text1"/>
          <w:lang w:val="en-US"/>
        </w:rPr>
        <w:t>Hitler</w:t>
      </w:r>
      <w:r w:rsidRPr="4CAEE8DD">
        <w:rPr>
          <w:rFonts w:eastAsia="Helvetica" w:cs="Helvetica"/>
          <w:color w:val="000000" w:themeColor="text1"/>
          <w:lang w:val="en-US"/>
        </w:rPr>
        <w:t xml:space="preserve">, </w:t>
      </w:r>
      <w:r w:rsidR="02338818" w:rsidRPr="4CAEE8DD">
        <w:rPr>
          <w:rFonts w:eastAsia="Helvetica" w:cs="Helvetica"/>
          <w:color w:val="000000" w:themeColor="text1"/>
          <w:lang w:val="en-US"/>
        </w:rPr>
        <w:t xml:space="preserve">to </w:t>
      </w:r>
      <w:r w:rsidRPr="4CAEE8DD">
        <w:rPr>
          <w:rFonts w:eastAsia="Helvetica" w:cs="Helvetica"/>
          <w:color w:val="000000" w:themeColor="text1"/>
          <w:lang w:val="en-US"/>
        </w:rPr>
        <w:t>creat</w:t>
      </w:r>
      <w:r w:rsidR="3DF1E07D" w:rsidRPr="4CAEE8DD">
        <w:rPr>
          <w:rFonts w:eastAsia="Helvetica" w:cs="Helvetica"/>
          <w:color w:val="000000" w:themeColor="text1"/>
          <w:lang w:val="en-US"/>
        </w:rPr>
        <w:t>e</w:t>
      </w:r>
      <w:r w:rsidRPr="602E99BA">
        <w:rPr>
          <w:rFonts w:eastAsia="Helvetica" w:cs="Helvetica"/>
          <w:color w:val="000000" w:themeColor="text1"/>
          <w:lang w:val="en-US"/>
        </w:rPr>
        <w:t xml:space="preserve"> the C</w:t>
      </w:r>
      <w:r w:rsidR="58140D54" w:rsidRPr="602E99BA">
        <w:rPr>
          <w:rFonts w:eastAsia="Helvetica" w:cs="Helvetica"/>
          <w:color w:val="000000" w:themeColor="text1"/>
          <w:lang w:val="en-US"/>
        </w:rPr>
        <w:t xml:space="preserve">entral </w:t>
      </w:r>
      <w:r w:rsidR="58140D54" w:rsidRPr="1AE1471E">
        <w:rPr>
          <w:rFonts w:eastAsia="Helvetica" w:cs="Helvetica"/>
          <w:color w:val="000000" w:themeColor="text1"/>
          <w:lang w:val="en-US"/>
        </w:rPr>
        <w:t>Planning Board</w:t>
      </w:r>
    </w:p>
    <w:p w14:paraId="754C9CF6" w14:textId="59C72586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In the first six months the overall production rose 50%</w:t>
      </w:r>
    </w:p>
    <w:p w14:paraId="3F9CA749" w14:textId="24638AE2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Reach of peak in 1944 with 25,285 planes, where it was by 1940 just 3.744 planes</w:t>
      </w:r>
      <w:r w:rsidR="5134462E" w:rsidRPr="17E4E9E7">
        <w:rPr>
          <w:rFonts w:eastAsia="Helvetica" w:cs="Helvetica"/>
          <w:color w:val="000000" w:themeColor="text1"/>
          <w:lang w:val="en-US"/>
        </w:rPr>
        <w:t>.</w:t>
      </w:r>
      <w:r w:rsidRPr="2972E019">
        <w:rPr>
          <w:rFonts w:eastAsia="Helvetica" w:cs="Helvetica"/>
          <w:color w:val="000000" w:themeColor="text1"/>
          <w:lang w:val="en-US"/>
        </w:rPr>
        <w:t xml:space="preserve"> </w:t>
      </w:r>
    </w:p>
    <w:p w14:paraId="781126DC" w14:textId="3BED66EF" w:rsidR="246C3117" w:rsidRDefault="246C3117" w:rsidP="6850F131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>Speer was able to manage the production of another 5,000 planes in the first four months of 1945</w:t>
      </w:r>
      <w:r w:rsidR="49DEB389" w:rsidRPr="17E4E9E7">
        <w:rPr>
          <w:rFonts w:eastAsia="Helvetica" w:cs="Helvetica"/>
          <w:color w:val="000000" w:themeColor="text1"/>
          <w:lang w:val="en-US"/>
        </w:rPr>
        <w:t>.</w:t>
      </w:r>
      <w:r w:rsidRPr="2972E019">
        <w:rPr>
          <w:rFonts w:eastAsia="Helvetica" w:cs="Helvetica"/>
          <w:color w:val="000000" w:themeColor="text1"/>
          <w:lang w:val="en-US"/>
        </w:rPr>
        <w:t xml:space="preserve"> </w:t>
      </w:r>
    </w:p>
    <w:p w14:paraId="1A3869E0" w14:textId="6EE14A5C" w:rsidR="246C3117" w:rsidRDefault="246C3117" w:rsidP="17667F34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17667F34">
        <w:rPr>
          <w:rFonts w:eastAsia="Helvetica" w:cs="Helvetica"/>
          <w:color w:val="000000" w:themeColor="text1"/>
          <w:lang w:val="en-US"/>
        </w:rPr>
        <w:t xml:space="preserve">In 1945, Hitler </w:t>
      </w:r>
      <w:r w:rsidR="0D5930C3" w:rsidRPr="17667F34">
        <w:rPr>
          <w:rFonts w:eastAsia="Helvetica" w:cs="Helvetica"/>
          <w:color w:val="000000" w:themeColor="text1"/>
          <w:lang w:val="en-US"/>
        </w:rPr>
        <w:t>commanded the destruction of Germany</w:t>
      </w:r>
      <w:r w:rsidR="0D5930C3" w:rsidRPr="6B14FCDC">
        <w:rPr>
          <w:rFonts w:eastAsia="Helvetica" w:cs="Helvetica"/>
          <w:color w:val="000000" w:themeColor="text1"/>
          <w:lang w:val="en-US"/>
        </w:rPr>
        <w:t>.</w:t>
      </w:r>
    </w:p>
    <w:p w14:paraId="0C3CBD51" w14:textId="4D9C0633" w:rsidR="6850F131" w:rsidRDefault="246C3117" w:rsidP="69808E9D">
      <w:pPr>
        <w:pStyle w:val="ListParagraph"/>
        <w:numPr>
          <w:ilvl w:val="0"/>
          <w:numId w:val="2"/>
        </w:numPr>
        <w:spacing w:line="240" w:lineRule="exact"/>
        <w:rPr>
          <w:rFonts w:eastAsia="Helvetica" w:cs="Helvetica"/>
          <w:color w:val="000000" w:themeColor="text1"/>
          <w:lang w:val="en-US"/>
        </w:rPr>
      </w:pPr>
      <w:r w:rsidRPr="2972E019">
        <w:rPr>
          <w:rFonts w:eastAsia="Helvetica" w:cs="Helvetica"/>
          <w:color w:val="000000" w:themeColor="text1"/>
          <w:lang w:val="en-US"/>
        </w:rPr>
        <w:t xml:space="preserve"> Speer countermanded the order, but with no doubt, the Nazi Economy failed with a great success."</w:t>
      </w:r>
    </w:p>
    <w:p w14:paraId="182DC075" w14:textId="36A9CA8E" w:rsidR="00B87171" w:rsidRDefault="00B87171" w:rsidP="69808E9D">
      <w:pPr>
        <w:spacing w:line="240" w:lineRule="exact"/>
        <w:ind w:left="720"/>
        <w:rPr>
          <w:rFonts w:eastAsia="Helvetica" w:cs="Helvetica"/>
          <w:color w:val="000000" w:themeColor="text1"/>
          <w:lang w:val="en-US"/>
        </w:rPr>
      </w:pPr>
    </w:p>
    <w:p w14:paraId="5F298AB9" w14:textId="77777777" w:rsidR="00B87171" w:rsidRDefault="00B87171" w:rsidP="69808E9D">
      <w:pPr>
        <w:spacing w:line="240" w:lineRule="exact"/>
        <w:ind w:left="720"/>
        <w:rPr>
          <w:rFonts w:eastAsia="Helvetica" w:cs="Helvetica"/>
          <w:color w:val="000000" w:themeColor="text1"/>
          <w:lang w:val="en-US"/>
        </w:rPr>
      </w:pPr>
    </w:p>
    <w:p w14:paraId="57317E20" w14:textId="4A13BC32" w:rsidR="00B87171" w:rsidRDefault="007D3EF7" w:rsidP="69808E9D">
      <w:pPr>
        <w:spacing w:line="240" w:lineRule="exact"/>
        <w:ind w:left="720"/>
        <w:rPr>
          <w:rFonts w:eastAsia="Helvetica" w:cs="Helvetica"/>
          <w:b/>
          <w:bCs/>
          <w:color w:val="000000" w:themeColor="text1"/>
          <w:lang w:val="en-US"/>
        </w:rPr>
      </w:pPr>
      <w:r>
        <w:rPr>
          <w:rFonts w:eastAsia="Helvetica" w:cs="Helvetica"/>
          <w:b/>
          <w:bCs/>
          <w:color w:val="000000" w:themeColor="text1"/>
          <w:lang w:val="en-US"/>
        </w:rPr>
        <w:t>Conclusion:</w:t>
      </w:r>
    </w:p>
    <w:p w14:paraId="7804B26D" w14:textId="51DE2677" w:rsidR="007D3EF7" w:rsidRPr="007D3EF7" w:rsidRDefault="007D3EF7" w:rsidP="69808E9D">
      <w:pPr>
        <w:spacing w:line="240" w:lineRule="exact"/>
        <w:ind w:left="720"/>
        <w:rPr>
          <w:rFonts w:eastAsia="Helvetica" w:cs="Helvetica"/>
          <w:color w:val="000000" w:themeColor="text1"/>
          <w:lang w:val="en-US"/>
        </w:rPr>
      </w:pPr>
      <w:r>
        <w:rPr>
          <w:rFonts w:eastAsia="Helvetica" w:cs="Helvetica"/>
          <w:color w:val="000000" w:themeColor="text1"/>
          <w:lang w:val="en-US"/>
        </w:rPr>
        <w:t xml:space="preserve">Hitler’s economic policies were mainly </w:t>
      </w:r>
      <w:r w:rsidR="00475951">
        <w:rPr>
          <w:rFonts w:eastAsia="Helvetica" w:cs="Helvetica"/>
          <w:color w:val="000000" w:themeColor="text1"/>
          <w:lang w:val="en-US"/>
        </w:rPr>
        <w:t xml:space="preserve">concerned </w:t>
      </w:r>
      <w:proofErr w:type="spellStart"/>
      <w:r w:rsidR="00475951">
        <w:rPr>
          <w:rFonts w:eastAsia="Helvetica" w:cs="Helvetica"/>
          <w:color w:val="000000" w:themeColor="text1"/>
          <w:lang w:val="en-US"/>
        </w:rPr>
        <w:t xml:space="preserve">around </w:t>
      </w:r>
      <w:proofErr w:type="spellEnd"/>
      <w:r w:rsidR="00475951">
        <w:rPr>
          <w:rFonts w:eastAsia="Helvetica" w:cs="Helvetica"/>
          <w:color w:val="000000" w:themeColor="text1"/>
          <w:lang w:val="en-US"/>
        </w:rPr>
        <w:t xml:space="preserve">two factors. 1) Increase of Popular Support (political) by gaining the </w:t>
      </w:r>
      <w:proofErr w:type="spellStart"/>
      <w:r w:rsidR="00475951">
        <w:rPr>
          <w:rFonts w:eastAsia="Helvetica" w:cs="Helvetica"/>
          <w:color w:val="000000" w:themeColor="text1"/>
          <w:lang w:val="en-US"/>
        </w:rPr>
        <w:t>favour</w:t>
      </w:r>
      <w:proofErr w:type="spellEnd"/>
      <w:r w:rsidR="00475951">
        <w:rPr>
          <w:rFonts w:eastAsia="Helvetica" w:cs="Helvetica"/>
          <w:color w:val="000000" w:themeColor="text1"/>
          <w:lang w:val="en-US"/>
        </w:rPr>
        <w:t xml:space="preserve"> of groups, underrepresented in Nazi Germany</w:t>
      </w:r>
      <w:r w:rsidR="00DF120B">
        <w:rPr>
          <w:rFonts w:eastAsia="Helvetica" w:cs="Helvetica"/>
          <w:color w:val="000000" w:themeColor="text1"/>
          <w:lang w:val="en-US"/>
        </w:rPr>
        <w:t xml:space="preserve"> and by </w:t>
      </w:r>
      <w:r w:rsidR="00411BBF">
        <w:rPr>
          <w:rFonts w:eastAsia="Helvetica" w:cs="Helvetica"/>
          <w:color w:val="000000" w:themeColor="text1"/>
          <w:lang w:val="en-US"/>
        </w:rPr>
        <w:t>the reduction of unemployment</w:t>
      </w:r>
      <w:r w:rsidR="00475951">
        <w:rPr>
          <w:rFonts w:eastAsia="Helvetica" w:cs="Helvetica"/>
          <w:color w:val="000000" w:themeColor="text1"/>
          <w:lang w:val="en-US"/>
        </w:rPr>
        <w:t xml:space="preserve">. 2) Support of the war effort by actively and passively aiding </w:t>
      </w:r>
      <w:r w:rsidR="00DF120B">
        <w:rPr>
          <w:rFonts w:eastAsia="Helvetica" w:cs="Helvetica"/>
          <w:color w:val="000000" w:themeColor="text1"/>
          <w:lang w:val="en-US"/>
        </w:rPr>
        <w:t>private industries through benefits</w:t>
      </w:r>
      <w:r w:rsidR="00E33673">
        <w:rPr>
          <w:rFonts w:eastAsia="Helvetica" w:cs="Helvetica"/>
          <w:color w:val="000000" w:themeColor="text1"/>
          <w:lang w:val="en-US"/>
        </w:rPr>
        <w:t xml:space="preserve"> and special arrangements, such as cartels and monopolies.</w:t>
      </w:r>
    </w:p>
    <w:p w14:paraId="11461EAE" w14:textId="77777777" w:rsidR="00B87171" w:rsidRPr="00B04C24" w:rsidRDefault="00B87171" w:rsidP="69808E9D">
      <w:pPr>
        <w:spacing w:line="240" w:lineRule="exact"/>
        <w:ind w:left="720"/>
        <w:rPr>
          <w:rFonts w:eastAsia="Helvetica" w:cs="Helvetica"/>
          <w:b/>
          <w:bCs/>
          <w:color w:val="000000" w:themeColor="text1"/>
          <w:lang w:val="en-US"/>
        </w:rPr>
      </w:pPr>
    </w:p>
    <w:sectPr w:rsidR="00B87171" w:rsidRPr="00B04C24" w:rsidSect="0005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DCC"/>
    <w:multiLevelType w:val="hybridMultilevel"/>
    <w:tmpl w:val="632623DA"/>
    <w:lvl w:ilvl="0" w:tplc="D97E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7E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8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E9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4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E50BE1"/>
    <w:multiLevelType w:val="hybridMultilevel"/>
    <w:tmpl w:val="B70A9A8C"/>
    <w:lvl w:ilvl="0" w:tplc="7B6C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A2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A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A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F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632018"/>
    <w:multiLevelType w:val="hybridMultilevel"/>
    <w:tmpl w:val="C31E0C2A"/>
    <w:lvl w:ilvl="0" w:tplc="277C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E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C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E1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EA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8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9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E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BD7236"/>
    <w:multiLevelType w:val="hybridMultilevel"/>
    <w:tmpl w:val="B3F8A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460E0"/>
    <w:multiLevelType w:val="hybridMultilevel"/>
    <w:tmpl w:val="7D521208"/>
    <w:lvl w:ilvl="0" w:tplc="23EC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C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C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E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8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0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8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1C40E8"/>
    <w:multiLevelType w:val="hybridMultilevel"/>
    <w:tmpl w:val="7B1084DA"/>
    <w:lvl w:ilvl="0" w:tplc="3650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AB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0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A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7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2231A"/>
    <w:multiLevelType w:val="hybridMultilevel"/>
    <w:tmpl w:val="AB3805B2"/>
    <w:lvl w:ilvl="0" w:tplc="DFD8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E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8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8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CB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05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257297"/>
    <w:multiLevelType w:val="hybridMultilevel"/>
    <w:tmpl w:val="BC36D4E4"/>
    <w:lvl w:ilvl="0" w:tplc="E288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EBA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E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A5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4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0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0D428B"/>
    <w:multiLevelType w:val="hybridMultilevel"/>
    <w:tmpl w:val="1F788E70"/>
    <w:lvl w:ilvl="0" w:tplc="E786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6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62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0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01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2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C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824BCC"/>
    <w:multiLevelType w:val="hybridMultilevel"/>
    <w:tmpl w:val="3F642FD2"/>
    <w:lvl w:ilvl="0" w:tplc="DB50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62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4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4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E7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6E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4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600E62"/>
    <w:multiLevelType w:val="hybridMultilevel"/>
    <w:tmpl w:val="1116D11A"/>
    <w:lvl w:ilvl="0" w:tplc="83F2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3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8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C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6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8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0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56DDC"/>
    <w:multiLevelType w:val="hybridMultilevel"/>
    <w:tmpl w:val="7808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A27BF"/>
    <w:multiLevelType w:val="hybridMultilevel"/>
    <w:tmpl w:val="2976E546"/>
    <w:lvl w:ilvl="0" w:tplc="3AB4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E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40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C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4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0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24"/>
    <w:rsid w:val="00040727"/>
    <w:rsid w:val="00055D22"/>
    <w:rsid w:val="000A70AE"/>
    <w:rsid w:val="000F3445"/>
    <w:rsid w:val="00103ADD"/>
    <w:rsid w:val="0016391B"/>
    <w:rsid w:val="001974FB"/>
    <w:rsid w:val="001E04C1"/>
    <w:rsid w:val="001E691D"/>
    <w:rsid w:val="001F271F"/>
    <w:rsid w:val="00245743"/>
    <w:rsid w:val="00280922"/>
    <w:rsid w:val="00291AC5"/>
    <w:rsid w:val="00292438"/>
    <w:rsid w:val="002B41D0"/>
    <w:rsid w:val="002E7AEF"/>
    <w:rsid w:val="002F4719"/>
    <w:rsid w:val="002F518A"/>
    <w:rsid w:val="00331607"/>
    <w:rsid w:val="00334E35"/>
    <w:rsid w:val="0037082E"/>
    <w:rsid w:val="003A3040"/>
    <w:rsid w:val="003A6239"/>
    <w:rsid w:val="003A6695"/>
    <w:rsid w:val="003F6BB3"/>
    <w:rsid w:val="00405544"/>
    <w:rsid w:val="00411BBF"/>
    <w:rsid w:val="004575DF"/>
    <w:rsid w:val="00463A02"/>
    <w:rsid w:val="00475951"/>
    <w:rsid w:val="004A1585"/>
    <w:rsid w:val="004A585A"/>
    <w:rsid w:val="004E7130"/>
    <w:rsid w:val="004F0BDE"/>
    <w:rsid w:val="005B304A"/>
    <w:rsid w:val="005C0BE3"/>
    <w:rsid w:val="00643BA5"/>
    <w:rsid w:val="006F2BB1"/>
    <w:rsid w:val="007021E0"/>
    <w:rsid w:val="00723ED5"/>
    <w:rsid w:val="00734F01"/>
    <w:rsid w:val="00775069"/>
    <w:rsid w:val="007800A8"/>
    <w:rsid w:val="007A2DE8"/>
    <w:rsid w:val="007B2FB6"/>
    <w:rsid w:val="007C39B2"/>
    <w:rsid w:val="007D3EF7"/>
    <w:rsid w:val="007D5715"/>
    <w:rsid w:val="008032D9"/>
    <w:rsid w:val="008521A1"/>
    <w:rsid w:val="00880FCE"/>
    <w:rsid w:val="008B278E"/>
    <w:rsid w:val="008C4AA1"/>
    <w:rsid w:val="008F53D5"/>
    <w:rsid w:val="00902D7E"/>
    <w:rsid w:val="00976E46"/>
    <w:rsid w:val="009C2891"/>
    <w:rsid w:val="00A8498D"/>
    <w:rsid w:val="00A937DA"/>
    <w:rsid w:val="00AD007D"/>
    <w:rsid w:val="00B04C24"/>
    <w:rsid w:val="00B87171"/>
    <w:rsid w:val="00C0187D"/>
    <w:rsid w:val="00C109D1"/>
    <w:rsid w:val="00C27A6B"/>
    <w:rsid w:val="00C41EA7"/>
    <w:rsid w:val="00C51E0A"/>
    <w:rsid w:val="00C5722E"/>
    <w:rsid w:val="00C70A30"/>
    <w:rsid w:val="00CF582D"/>
    <w:rsid w:val="00D345EE"/>
    <w:rsid w:val="00D513D4"/>
    <w:rsid w:val="00D84D2D"/>
    <w:rsid w:val="00DF120B"/>
    <w:rsid w:val="00E164FD"/>
    <w:rsid w:val="00E33673"/>
    <w:rsid w:val="00E45F7F"/>
    <w:rsid w:val="00E53239"/>
    <w:rsid w:val="00EF7B6F"/>
    <w:rsid w:val="00F94007"/>
    <w:rsid w:val="01FCBC6B"/>
    <w:rsid w:val="02338818"/>
    <w:rsid w:val="058F84FE"/>
    <w:rsid w:val="0595A01F"/>
    <w:rsid w:val="05F5DF19"/>
    <w:rsid w:val="05FECB86"/>
    <w:rsid w:val="06C0DDE6"/>
    <w:rsid w:val="07BC02FB"/>
    <w:rsid w:val="084D6BAE"/>
    <w:rsid w:val="0B44CA47"/>
    <w:rsid w:val="0D333B3C"/>
    <w:rsid w:val="0D5930C3"/>
    <w:rsid w:val="0FF59AFD"/>
    <w:rsid w:val="116B5F33"/>
    <w:rsid w:val="133B1B7F"/>
    <w:rsid w:val="14330CE0"/>
    <w:rsid w:val="145324AF"/>
    <w:rsid w:val="153F89FD"/>
    <w:rsid w:val="160D6C66"/>
    <w:rsid w:val="175E91AE"/>
    <w:rsid w:val="17667F34"/>
    <w:rsid w:val="17E4E9E7"/>
    <w:rsid w:val="18ACC15B"/>
    <w:rsid w:val="1A7F9AC4"/>
    <w:rsid w:val="1AE1471E"/>
    <w:rsid w:val="1EEDDA10"/>
    <w:rsid w:val="1F42F95F"/>
    <w:rsid w:val="207DAB68"/>
    <w:rsid w:val="21D9E3FA"/>
    <w:rsid w:val="246C3117"/>
    <w:rsid w:val="249F6EF6"/>
    <w:rsid w:val="263A45DA"/>
    <w:rsid w:val="27639838"/>
    <w:rsid w:val="27CFAD96"/>
    <w:rsid w:val="2972E019"/>
    <w:rsid w:val="2B074E58"/>
    <w:rsid w:val="2B65F205"/>
    <w:rsid w:val="2C7AB3C3"/>
    <w:rsid w:val="2CEE48DA"/>
    <w:rsid w:val="2D255219"/>
    <w:rsid w:val="2E407017"/>
    <w:rsid w:val="2F09A640"/>
    <w:rsid w:val="3067C8E3"/>
    <w:rsid w:val="3136E9B7"/>
    <w:rsid w:val="313A9168"/>
    <w:rsid w:val="333CFFDF"/>
    <w:rsid w:val="34E34D96"/>
    <w:rsid w:val="3535CC89"/>
    <w:rsid w:val="372BFDB7"/>
    <w:rsid w:val="38E822CA"/>
    <w:rsid w:val="390111E4"/>
    <w:rsid w:val="3BA50220"/>
    <w:rsid w:val="3D1103AC"/>
    <w:rsid w:val="3DF1E07D"/>
    <w:rsid w:val="3F0AFB05"/>
    <w:rsid w:val="450C961C"/>
    <w:rsid w:val="455B72FC"/>
    <w:rsid w:val="45762211"/>
    <w:rsid w:val="48E0480B"/>
    <w:rsid w:val="49DEB389"/>
    <w:rsid w:val="4A0DD12C"/>
    <w:rsid w:val="4ABD8A42"/>
    <w:rsid w:val="4CAEE8DD"/>
    <w:rsid w:val="4E3C4CE9"/>
    <w:rsid w:val="4E8BFD9B"/>
    <w:rsid w:val="507BECBB"/>
    <w:rsid w:val="5134462E"/>
    <w:rsid w:val="549508BA"/>
    <w:rsid w:val="54EF550C"/>
    <w:rsid w:val="58140D54"/>
    <w:rsid w:val="595E81EA"/>
    <w:rsid w:val="595F967C"/>
    <w:rsid w:val="5B625092"/>
    <w:rsid w:val="5B6D0445"/>
    <w:rsid w:val="5BFBF665"/>
    <w:rsid w:val="5FF78D02"/>
    <w:rsid w:val="602E99BA"/>
    <w:rsid w:val="64971D46"/>
    <w:rsid w:val="64BC6013"/>
    <w:rsid w:val="65DD74AB"/>
    <w:rsid w:val="65EC536C"/>
    <w:rsid w:val="67A8E466"/>
    <w:rsid w:val="6850F131"/>
    <w:rsid w:val="69808E9D"/>
    <w:rsid w:val="698DE121"/>
    <w:rsid w:val="6B14FCDC"/>
    <w:rsid w:val="6E595B83"/>
    <w:rsid w:val="6ED43961"/>
    <w:rsid w:val="6EF4AB0C"/>
    <w:rsid w:val="7354A544"/>
    <w:rsid w:val="745EEEC6"/>
    <w:rsid w:val="74C32BD1"/>
    <w:rsid w:val="755210E2"/>
    <w:rsid w:val="76C806FE"/>
    <w:rsid w:val="7C1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31912"/>
  <w14:defaultImageDpi w14:val="32767"/>
  <w15:chartTrackingRefBased/>
  <w15:docId w15:val="{A8E48BF0-65FA-4412-9EA6-F8A2073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559</Words>
  <Characters>3191</Characters>
  <Application>Microsoft Office Word</Application>
  <DocSecurity>4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Atherton</dc:creator>
  <cp:keywords/>
  <dc:description/>
  <cp:lastModifiedBy>Elliot Atherton</cp:lastModifiedBy>
  <cp:revision>57</cp:revision>
  <dcterms:created xsi:type="dcterms:W3CDTF">2021-03-30T20:43:00Z</dcterms:created>
  <dcterms:modified xsi:type="dcterms:W3CDTF">2021-03-30T21:15:00Z</dcterms:modified>
</cp:coreProperties>
</file>