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51F38780" w:rsidR="00CB0722" w:rsidRPr="00B65D77" w:rsidRDefault="00CB0722" w:rsidP="00CB0722">
      <w:pPr>
        <w:rPr>
          <w:sz w:val="24"/>
          <w:szCs w:val="24"/>
        </w:rPr>
      </w:pPr>
      <w:r w:rsidRPr="00B65D77">
        <w:rPr>
          <w:b/>
          <w:sz w:val="24"/>
          <w:szCs w:val="24"/>
          <w:u w:val="single"/>
        </w:rPr>
        <w:t>Subject / Year Group:</w:t>
      </w:r>
      <w:r w:rsidR="00412071" w:rsidRPr="00B65D77">
        <w:rPr>
          <w:b/>
          <w:sz w:val="24"/>
          <w:szCs w:val="24"/>
        </w:rPr>
        <w:tab/>
        <w:t xml:space="preserve"> </w:t>
      </w:r>
      <w:r w:rsidR="00426250" w:rsidRPr="00B65D77">
        <w:rPr>
          <w:sz w:val="24"/>
          <w:szCs w:val="24"/>
        </w:rPr>
        <w:t xml:space="preserve">IB </w:t>
      </w:r>
      <w:r w:rsidR="004E6378" w:rsidRPr="00B65D77">
        <w:rPr>
          <w:sz w:val="24"/>
          <w:szCs w:val="24"/>
        </w:rPr>
        <w:t>year 1</w:t>
      </w:r>
      <w:r w:rsidR="00360924">
        <w:rPr>
          <w:sz w:val="24"/>
          <w:szCs w:val="24"/>
        </w:rPr>
        <w:t>3</w:t>
      </w:r>
      <w:r w:rsidR="007E4AE8" w:rsidRPr="00B65D77">
        <w:rPr>
          <w:sz w:val="24"/>
          <w:szCs w:val="24"/>
        </w:rPr>
        <w:t xml:space="preserve"> G</w:t>
      </w:r>
      <w:r w:rsidR="00426250" w:rsidRPr="00B65D77">
        <w:rPr>
          <w:sz w:val="24"/>
          <w:szCs w:val="24"/>
        </w:rPr>
        <w:t>eography HL/SL</w:t>
      </w:r>
      <w:r w:rsidR="00DE2C5F" w:rsidRPr="00B65D77">
        <w:rPr>
          <w:b/>
          <w:sz w:val="24"/>
          <w:szCs w:val="24"/>
        </w:rPr>
        <w:t xml:space="preserve">    </w:t>
      </w:r>
      <w:r w:rsidR="00DF1F1A">
        <w:rPr>
          <w:b/>
          <w:sz w:val="24"/>
          <w:szCs w:val="24"/>
        </w:rPr>
        <w:tab/>
      </w:r>
      <w:r w:rsidR="00DF1F1A">
        <w:rPr>
          <w:b/>
          <w:sz w:val="24"/>
          <w:szCs w:val="24"/>
        </w:rPr>
        <w:tab/>
      </w:r>
      <w:r w:rsidR="00DE2C5F" w:rsidRPr="00B65D77">
        <w:rPr>
          <w:b/>
          <w:sz w:val="24"/>
          <w:szCs w:val="24"/>
        </w:rPr>
        <w:t xml:space="preserve"> </w:t>
      </w:r>
      <w:r w:rsidRPr="00B65D77">
        <w:rPr>
          <w:b/>
          <w:sz w:val="24"/>
          <w:szCs w:val="24"/>
          <w:u w:val="single"/>
        </w:rPr>
        <w:t>Unit Number:</w:t>
      </w:r>
      <w:r w:rsidRPr="00B65D77">
        <w:rPr>
          <w:b/>
          <w:sz w:val="24"/>
          <w:szCs w:val="24"/>
        </w:rPr>
        <w:t xml:space="preserve"> </w:t>
      </w:r>
      <w:r w:rsidR="00651DE2" w:rsidRPr="00B65D77">
        <w:rPr>
          <w:sz w:val="24"/>
          <w:szCs w:val="24"/>
        </w:rPr>
        <w:t>P</w:t>
      </w:r>
      <w:r w:rsidR="00976F85" w:rsidRPr="00B65D77">
        <w:rPr>
          <w:sz w:val="24"/>
          <w:szCs w:val="24"/>
        </w:rPr>
        <w:t xml:space="preserve">aper </w:t>
      </w:r>
      <w:r w:rsidR="00360924">
        <w:rPr>
          <w:sz w:val="24"/>
          <w:szCs w:val="24"/>
        </w:rPr>
        <w:t>2</w:t>
      </w:r>
      <w:r w:rsidR="00F16577" w:rsidRPr="00B65D77">
        <w:rPr>
          <w:sz w:val="24"/>
          <w:szCs w:val="24"/>
        </w:rPr>
        <w:t xml:space="preserve">- unit </w:t>
      </w:r>
      <w:r w:rsidR="00360924">
        <w:rPr>
          <w:sz w:val="24"/>
          <w:szCs w:val="24"/>
        </w:rPr>
        <w:t>3</w:t>
      </w:r>
    </w:p>
    <w:p w14:paraId="243BEA02" w14:textId="64296A31" w:rsidR="00CB0722" w:rsidRPr="00B65D77" w:rsidRDefault="00CB0722" w:rsidP="00CB0722">
      <w:pPr>
        <w:rPr>
          <w:sz w:val="24"/>
          <w:szCs w:val="24"/>
        </w:rPr>
      </w:pPr>
      <w:r w:rsidRPr="00B65D77">
        <w:rPr>
          <w:b/>
          <w:sz w:val="24"/>
          <w:szCs w:val="24"/>
          <w:u w:val="single"/>
        </w:rPr>
        <w:t>Title:</w:t>
      </w:r>
      <w:r w:rsidRPr="00B65D77">
        <w:rPr>
          <w:b/>
          <w:sz w:val="24"/>
          <w:szCs w:val="24"/>
        </w:rPr>
        <w:tab/>
      </w:r>
      <w:r w:rsidR="00E07135" w:rsidRPr="00B65D77">
        <w:rPr>
          <w:sz w:val="24"/>
          <w:szCs w:val="24"/>
        </w:rPr>
        <w:t xml:space="preserve"> </w:t>
      </w:r>
      <w:r w:rsidR="00360924">
        <w:rPr>
          <w:sz w:val="24"/>
          <w:szCs w:val="24"/>
        </w:rPr>
        <w:t>Resource consumption</w:t>
      </w:r>
      <w:r w:rsidR="00E94286">
        <w:rPr>
          <w:sz w:val="24"/>
          <w:szCs w:val="24"/>
        </w:rPr>
        <w:t xml:space="preserve"> and security</w:t>
      </w:r>
      <w:bookmarkStart w:id="0" w:name="_GoBack"/>
      <w:bookmarkEnd w:id="0"/>
      <w:r w:rsidR="00360924">
        <w:rPr>
          <w:sz w:val="24"/>
          <w:szCs w:val="24"/>
        </w:rPr>
        <w:t xml:space="preserve"> </w:t>
      </w:r>
      <w:r w:rsidR="00682205" w:rsidRPr="00B65D77">
        <w:rPr>
          <w:sz w:val="24"/>
          <w:szCs w:val="24"/>
        </w:rPr>
        <w:tab/>
      </w:r>
      <w:r w:rsidR="00412071" w:rsidRPr="00B65D77">
        <w:rPr>
          <w:b/>
          <w:sz w:val="24"/>
          <w:szCs w:val="24"/>
        </w:rPr>
        <w:tab/>
      </w:r>
      <w:r w:rsidR="00751DD4" w:rsidRPr="00B65D77">
        <w:rPr>
          <w:b/>
          <w:sz w:val="24"/>
          <w:szCs w:val="24"/>
        </w:rPr>
        <w:t xml:space="preserve">            </w:t>
      </w:r>
      <w:r w:rsidR="00DF1F1A">
        <w:rPr>
          <w:b/>
          <w:sz w:val="24"/>
          <w:szCs w:val="24"/>
        </w:rPr>
        <w:tab/>
      </w:r>
      <w:r w:rsidR="00DF1F1A">
        <w:rPr>
          <w:b/>
          <w:sz w:val="24"/>
          <w:szCs w:val="24"/>
        </w:rPr>
        <w:tab/>
      </w:r>
      <w:r w:rsidR="00DF1F1A">
        <w:rPr>
          <w:b/>
          <w:sz w:val="24"/>
          <w:szCs w:val="24"/>
        </w:rPr>
        <w:tab/>
      </w:r>
      <w:r w:rsidR="00DF1F1A">
        <w:rPr>
          <w:b/>
          <w:sz w:val="24"/>
          <w:szCs w:val="24"/>
        </w:rPr>
        <w:tab/>
      </w:r>
      <w:r w:rsidRPr="00B65D77">
        <w:rPr>
          <w:b/>
          <w:sz w:val="24"/>
          <w:szCs w:val="24"/>
          <w:u w:val="single"/>
        </w:rPr>
        <w:t>Length of Unit:</w:t>
      </w:r>
      <w:r w:rsidR="00682205" w:rsidRPr="00B65D77">
        <w:rPr>
          <w:sz w:val="24"/>
          <w:szCs w:val="24"/>
        </w:rPr>
        <w:t xml:space="preserve"> </w:t>
      </w:r>
      <w:r w:rsidR="00360924">
        <w:rPr>
          <w:sz w:val="24"/>
          <w:szCs w:val="24"/>
        </w:rPr>
        <w:t xml:space="preserve">6 </w:t>
      </w:r>
      <w:r w:rsidR="00751DD4" w:rsidRPr="00B65D77">
        <w:rPr>
          <w:sz w:val="24"/>
          <w:szCs w:val="24"/>
        </w:rPr>
        <w:t>weeks</w:t>
      </w:r>
    </w:p>
    <w:tbl>
      <w:tblPr>
        <w:tblStyle w:val="TableGrid"/>
        <w:tblW w:w="0" w:type="auto"/>
        <w:tblLook w:val="04A0" w:firstRow="1" w:lastRow="0" w:firstColumn="1" w:lastColumn="0" w:noHBand="0" w:noVBand="1"/>
      </w:tblPr>
      <w:tblGrid>
        <w:gridCol w:w="2965"/>
        <w:gridCol w:w="7825"/>
      </w:tblGrid>
      <w:tr w:rsidR="00CB0722" w14:paraId="25B9471A" w14:textId="77777777" w:rsidTr="685E63AA">
        <w:trPr>
          <w:trHeight w:val="377"/>
        </w:trPr>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685E63AA">
        <w:tc>
          <w:tcPr>
            <w:tcW w:w="10790" w:type="dxa"/>
            <w:gridSpan w:val="2"/>
            <w:tcBorders>
              <w:bottom w:val="single" w:sz="4" w:space="0" w:color="auto"/>
            </w:tcBorders>
          </w:tcPr>
          <w:p w14:paraId="096AC793" w14:textId="271B0B72" w:rsidR="00CB0722" w:rsidRPr="00B65D77" w:rsidRDefault="00360924" w:rsidP="685E63AA">
            <w:pPr>
              <w:rPr>
                <w:rFonts w:ascii="Calibri" w:hAnsi="Calibri" w:cs="Calibri"/>
                <w:color w:val="000000" w:themeColor="text1"/>
              </w:rPr>
            </w:pPr>
            <w:r>
              <w:rPr>
                <w:rFonts w:ascii="Calibri" w:hAnsi="Calibri" w:cs="Calibri"/>
                <w:color w:val="000000" w:themeColor="text1"/>
              </w:rPr>
              <w:t xml:space="preserve">This core unit focuses on how a Global Middle class is increasing pressure on resources and this will impact future security with particular focus on water, food and energy. Possibilities will be explored to determine who has the </w:t>
            </w:r>
            <w:r w:rsidR="00E94286">
              <w:rPr>
                <w:rFonts w:ascii="Calibri" w:hAnsi="Calibri" w:cs="Calibri"/>
                <w:color w:val="000000" w:themeColor="text1"/>
              </w:rPr>
              <w:t xml:space="preserve">power to manage resources sustainably in the future. </w:t>
            </w:r>
          </w:p>
        </w:tc>
      </w:tr>
      <w:tr w:rsidR="00CB0722" w14:paraId="4FA84E73" w14:textId="77777777" w:rsidTr="685E63AA">
        <w:tc>
          <w:tcPr>
            <w:tcW w:w="10790"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685E63AA">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685E63AA">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590B94FA" w:rsidR="00682205" w:rsidRDefault="00682205" w:rsidP="00EB7D2E"/>
        </w:tc>
      </w:tr>
      <w:tr w:rsidR="00CB0722" w14:paraId="586D6E97" w14:textId="77777777" w:rsidTr="685E63AA">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11F7D401" w:rsidR="00682205" w:rsidRDefault="00C07187" w:rsidP="00651DE2">
            <w:r>
              <w:t xml:space="preserve">Over the course the unit students will </w:t>
            </w:r>
            <w:r w:rsidR="000C203B">
              <w:t xml:space="preserve">use a range of </w:t>
            </w:r>
            <w:r w:rsidR="00186CBC">
              <w:t>sources</w:t>
            </w:r>
            <w:r w:rsidR="00E720AB">
              <w:t xml:space="preserve"> to</w:t>
            </w:r>
            <w:r w:rsidR="00B65D77">
              <w:t xml:space="preserve"> assess population change</w:t>
            </w:r>
            <w:r w:rsidR="005438C2">
              <w:t xml:space="preserve">. </w:t>
            </w:r>
            <w:r w:rsidR="000C203B">
              <w:t>They will partake in dis</w:t>
            </w:r>
            <w:r w:rsidR="00C362D7">
              <w:t>cussions, give presentatio</w:t>
            </w:r>
            <w:r w:rsidR="00651DE2">
              <w:t xml:space="preserve">ns, </w:t>
            </w:r>
            <w:r w:rsidR="00C362D7">
              <w:t>learn theories and case</w:t>
            </w:r>
            <w:r w:rsidR="00651DE2">
              <w:t xml:space="preserve"> studies and</w:t>
            </w:r>
            <w:r w:rsidR="000C203B">
              <w:t xml:space="preserve"> analyse data to evaluate the key questions. Feedback will be given both by peers and the teacher either verbally or in written comments.</w:t>
            </w:r>
            <w:r w:rsidR="00186CBC">
              <w:t xml:space="preserve"> A range of practice I</w:t>
            </w:r>
            <w:r w:rsidR="00651DE2">
              <w:t>B</w:t>
            </w:r>
            <w:r w:rsidR="00186CBC">
              <w:t xml:space="preserve"> style questions will be practiced and feedback will be given </w:t>
            </w:r>
            <w:r w:rsidR="00265B69">
              <w:t xml:space="preserve">about how to be successful in these. </w:t>
            </w:r>
          </w:p>
        </w:tc>
      </w:tr>
      <w:tr w:rsidR="00CB0722" w14:paraId="45BF1C07" w14:textId="77777777" w:rsidTr="685E63AA">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4240A9CE" w14:textId="24BD65C7" w:rsidR="0065702B" w:rsidRDefault="00265B69" w:rsidP="00682205">
            <w:r>
              <w:t>At the end of the unit an end of uni</w:t>
            </w:r>
            <w:r w:rsidR="00B65D77">
              <w:t>t a test will be given based on past IB questions</w:t>
            </w:r>
            <w:r>
              <w:t xml:space="preserve">. </w:t>
            </w:r>
            <w:r w:rsidR="0032714A">
              <w:t xml:space="preserve"> </w:t>
            </w:r>
            <w:r>
              <w:t>This will have a range of data response</w:t>
            </w:r>
            <w:r w:rsidR="00B65D77">
              <w:t>, infographic</w:t>
            </w:r>
            <w:r>
              <w:t xml:space="preserve"> and knowledge </w:t>
            </w:r>
            <w:r w:rsidR="00651DE2">
              <w:t>questions ranging from 1-10</w:t>
            </w:r>
            <w:r>
              <w:t xml:space="preserve"> marks. </w:t>
            </w:r>
            <w:r w:rsidR="003200BC">
              <w:t xml:space="preserve">These will be marked by the </w:t>
            </w:r>
            <w:proofErr w:type="gramStart"/>
            <w:r w:rsidR="003200BC">
              <w:t>teacher</w:t>
            </w:r>
            <w:r w:rsidR="001762FB">
              <w:t>,</w:t>
            </w:r>
            <w:proofErr w:type="gramEnd"/>
            <w:r w:rsidR="001762FB">
              <w:t xml:space="preserve"> feedback will be given</w:t>
            </w:r>
            <w:r w:rsidR="003200BC">
              <w:t xml:space="preserve"> and an indicative </w:t>
            </w:r>
            <w:r w:rsidR="00651DE2">
              <w:t>IB</w:t>
            </w:r>
            <w:r w:rsidR="0065702B">
              <w:t xml:space="preserve"> grade will be given.</w:t>
            </w:r>
          </w:p>
        </w:tc>
      </w:tr>
      <w:tr w:rsidR="00CB0722" w14:paraId="3CD1791D" w14:textId="77777777" w:rsidTr="685E63AA">
        <w:trPr>
          <w:trHeight w:val="86"/>
        </w:trPr>
        <w:tc>
          <w:tcPr>
            <w:tcW w:w="10790" w:type="dxa"/>
            <w:gridSpan w:val="2"/>
            <w:tcBorders>
              <w:top w:val="nil"/>
              <w:left w:val="nil"/>
              <w:bottom w:val="single" w:sz="4" w:space="0" w:color="auto"/>
              <w:right w:val="nil"/>
            </w:tcBorders>
            <w:shd w:val="clear" w:color="auto" w:fill="auto"/>
            <w:vAlign w:val="center"/>
          </w:tcPr>
          <w:p w14:paraId="4FA30A5D" w14:textId="3B7B964A" w:rsidR="00CB0722" w:rsidRDefault="00CB0722" w:rsidP="00600D73"/>
        </w:tc>
      </w:tr>
      <w:tr w:rsidR="00CB0722" w14:paraId="2899A1D2" w14:textId="77777777" w:rsidTr="685E63AA">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685E63AA">
        <w:trPr>
          <w:trHeight w:val="971"/>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t>Useful resources:</w:t>
            </w:r>
          </w:p>
        </w:tc>
        <w:tc>
          <w:tcPr>
            <w:tcW w:w="7825" w:type="dxa"/>
          </w:tcPr>
          <w:p w14:paraId="65A0698F" w14:textId="60188B48" w:rsidR="007E4AE8" w:rsidRDefault="001762FB" w:rsidP="00600D73">
            <w:r>
              <w:t xml:space="preserve">Class website: </w:t>
            </w:r>
            <w:hyperlink r:id="rId6" w:history="1">
              <w:r w:rsidRPr="004D29E8">
                <w:rPr>
                  <w:rStyle w:val="Hyperlink"/>
                </w:rPr>
                <w:t>http://bishoustonhumanities.weebly.com/ib-geography.html</w:t>
              </w:r>
            </w:hyperlink>
          </w:p>
          <w:p w14:paraId="66B7E6BF" w14:textId="5B4E8D49" w:rsidR="001762FB" w:rsidRDefault="001762FB" w:rsidP="00600D73">
            <w:r>
              <w:t>BISH geography twit</w:t>
            </w:r>
            <w:r w:rsidR="00B65D77">
              <w:t xml:space="preserve">ter page for extension reading: </w:t>
            </w:r>
            <w:r w:rsidRPr="001762FB">
              <w:t>https://twitter.com/BISHGeography</w:t>
            </w:r>
          </w:p>
          <w:p w14:paraId="76B1FABD" w14:textId="63A4CD54" w:rsidR="001762FB" w:rsidRDefault="001762FB" w:rsidP="00600D73">
            <w:r>
              <w:t>I</w:t>
            </w:r>
            <w:r w:rsidR="00427D4B">
              <w:t>B textboo</w:t>
            </w:r>
            <w:r>
              <w:t>k</w:t>
            </w:r>
          </w:p>
        </w:tc>
      </w:tr>
      <w:tr w:rsidR="00CB0722" w14:paraId="2FD8F479" w14:textId="77777777" w:rsidTr="685E63AA">
        <w:trPr>
          <w:trHeight w:val="86"/>
        </w:trPr>
        <w:tc>
          <w:tcPr>
            <w:tcW w:w="2965" w:type="dxa"/>
            <w:shd w:val="clear" w:color="auto" w:fill="30CDD7"/>
            <w:vAlign w:val="center"/>
          </w:tcPr>
          <w:p w14:paraId="290CDB71" w14:textId="22BFA3D3" w:rsidR="00CB0722" w:rsidRPr="008D5C05" w:rsidRDefault="00CB0722" w:rsidP="00600D73">
            <w:pPr>
              <w:rPr>
                <w:sz w:val="24"/>
              </w:rPr>
            </w:pPr>
            <w:r>
              <w:rPr>
                <w:sz w:val="24"/>
              </w:rPr>
              <w:t>Key Contacts</w:t>
            </w:r>
          </w:p>
        </w:tc>
        <w:tc>
          <w:tcPr>
            <w:tcW w:w="7825" w:type="dxa"/>
            <w:vAlign w:val="center"/>
          </w:tcPr>
          <w:p w14:paraId="7C56CA95" w14:textId="078B5B72" w:rsidR="00CB0722" w:rsidRDefault="00D257B6" w:rsidP="005E0D63">
            <w:r>
              <w:t>Anna Bennett (Head of Humanities</w:t>
            </w:r>
            <w:r w:rsidR="002A0C31">
              <w:t>)</w:t>
            </w:r>
            <w:r w:rsidR="00360924">
              <w:t xml:space="preserve"> </w:t>
            </w:r>
            <w:hyperlink r:id="rId7" w:history="1">
              <w:r w:rsidR="00360924" w:rsidRPr="00B913BB">
                <w:rPr>
                  <w:rStyle w:val="Hyperlink"/>
                </w:rPr>
                <w:t>anna.bennett@houston.nae.school</w:t>
              </w:r>
            </w:hyperlink>
          </w:p>
          <w:p w14:paraId="7C0D934D" w14:textId="117CD07B" w:rsidR="00360924" w:rsidRDefault="00360924" w:rsidP="005E0D63"/>
        </w:tc>
      </w:tr>
    </w:tbl>
    <w:p w14:paraId="4CAA9BCF" w14:textId="33EEDCD1" w:rsidR="002A6A5B" w:rsidRPr="00CB0722" w:rsidRDefault="002A6A5B" w:rsidP="00CB0722"/>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26F0" w14:textId="77777777" w:rsidR="00E66BBD" w:rsidRDefault="00E66BBD" w:rsidP="00291F5C">
      <w:pPr>
        <w:spacing w:after="0" w:line="240" w:lineRule="auto"/>
      </w:pPr>
      <w:r>
        <w:separator/>
      </w:r>
    </w:p>
  </w:endnote>
  <w:endnote w:type="continuationSeparator" w:id="0">
    <w:p w14:paraId="2602165A" w14:textId="77777777" w:rsidR="00E66BBD" w:rsidRDefault="00E66BBD"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
    <w:altName w:val="MS Gothic"/>
    <w:panose1 w:val="020B0604020202020204"/>
    <w:charset w:val="80"/>
    <w:family w:val="auto"/>
    <w:notTrueType/>
    <w:pitch w:val="variable"/>
    <w:sig w:usb0="00000001" w:usb1="08070000" w:usb2="00000010" w:usb3="00000000" w:csb0="00020000" w:csb1="00000000"/>
  </w:font>
  <w:font w:name="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http://schemas.openxmlformats.org/drawingml/2006/main">
          <w:pict w14:anchorId="2FEA056B">
            <v:shapetype id="_x0000_t202" coordsize="21600,21600" o:spt="202" path="m0,0l0,21600,21600,21600,21600,0xe" w14:anchorId="51968A41">
              <v:stroke joinstyle="miter"/>
              <v:path gradientshapeok="t" o:connecttype="rect"/>
            </v:shapetype>
            <v:shape id="_x0000_s1027"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">
              <v:textbox>
                <w:txbxContent>
                  <w:p w:rsidRPr="00965DCE" w:rsidR="004264DB" w:rsidP="004264DB" w:rsidRDefault="004264DB" w14:paraId="4E222021" w14:textId="77777777">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3A78" w14:textId="77777777" w:rsidR="00E66BBD" w:rsidRDefault="00E66BBD" w:rsidP="00291F5C">
      <w:pPr>
        <w:spacing w:after="0" w:line="240" w:lineRule="auto"/>
      </w:pPr>
      <w:r>
        <w:separator/>
      </w:r>
    </w:p>
  </w:footnote>
  <w:footnote w:type="continuationSeparator" w:id="0">
    <w:p w14:paraId="7981339D" w14:textId="77777777" w:rsidR="00E66BBD" w:rsidRDefault="00E66BBD"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1308EB1A">
            <v:shapetype id="_x0000_t202" coordsize="21600,21600" o:spt="202" path="m0,0l0,21600,21600,21600,21600,0xe" w14:anchorId="5D7172E2">
              <v:stroke joinstyle="miter"/>
              <v:path gradientshapeok="t" o:connecttype="rect"/>
            </v:shapetype>
            <v:shape id="Text Box 2" style="position:absolute;margin-left:152.8pt;margin-top:-55.6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">
              <v:textbox>
                <w:txbxContent>
                  <w:p w:rsidRPr="004264DB" w:rsidR="00B24C7A" w:rsidP="004264DB" w:rsidRDefault="00757694" w14:paraId="15F37E2E" w14:textId="77777777">
                    <w:pPr>
                      <w:spacing w:after="20"/>
                      <w:rPr>
                        <w:rFonts w:ascii="Source Sans Pro" w:hAnsi="Source Sans Pro"/>
                        <w:sz w:val="18"/>
                        <w:szCs w:val="18"/>
                      </w:rPr>
                    </w:pPr>
                    <w:r>
                      <w:rPr>
                        <w:rFonts w:ascii="Source Sans Pro" w:hAnsi="Source Sans Pro"/>
                        <w:sz w:val="18"/>
                        <w:szCs w:val="18"/>
                      </w:rPr>
                      <w:t>2203 N. Westgreen Blvd, Katy, Texas 77449</w:t>
                    </w:r>
                  </w:p>
                  <w:p w:rsidR="00B24C7A" w:rsidP="004264DB" w:rsidRDefault="004264DB" w14:paraId="27B9D123" w14:textId="77777777">
                    <w:pPr>
                      <w:spacing w:after="20"/>
                      <w:rPr>
                        <w:rFonts w:ascii="Source Sans Pro" w:hAnsi="Source Sans Pro"/>
                        <w:sz w:val="18"/>
                        <w:szCs w:val="18"/>
                      </w:rPr>
                    </w:pPr>
                    <w:r>
                      <w:rPr>
                        <w:rFonts w:ascii="Source Sans Pro" w:hAnsi="Source Sans Pro"/>
                        <w:sz w:val="18"/>
                        <w:szCs w:val="18"/>
                      </w:rPr>
                      <w:t>T:</w:t>
                    </w:r>
                    <w:r w:rsidRPr="004264DB" w:rsidR="00B24C7A">
                      <w:rPr>
                        <w:rFonts w:ascii="Source Sans Pro" w:hAnsi="Source Sans Pro"/>
                        <w:sz w:val="18"/>
                        <w:szCs w:val="18"/>
                      </w:rPr>
                      <w:t xml:space="preserve"> 713.290.9025</w:t>
                    </w:r>
                  </w:p>
                  <w:p w:rsidRPr="004264DB" w:rsidR="00E96A57" w:rsidP="004264DB" w:rsidRDefault="00E96A57" w14:paraId="0C2F4BD1" w14:textId="77777777">
                    <w:pPr>
                      <w:spacing w:after="20"/>
                      <w:rPr>
                        <w:rFonts w:ascii="Source Sans Pro" w:hAnsi="Source Sans Pro"/>
                        <w:sz w:val="18"/>
                        <w:szCs w:val="18"/>
                      </w:rPr>
                    </w:pPr>
                    <w:r>
                      <w:rPr>
                        <w:rFonts w:ascii="Source Sans Pro" w:hAnsi="Source Sans Pro"/>
                        <w:sz w:val="18"/>
                        <w:szCs w:val="18"/>
                      </w:rPr>
                      <w:t>E: Admin@bishouston.org</w:t>
                    </w:r>
                  </w:p>
                  <w:p w:rsidR="00B24C7A" w:rsidRDefault="00B24C7A" w14:paraId="672A6659" w14:textId="77777777"/>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762FB"/>
    <w:rsid w:val="00186CBC"/>
    <w:rsid w:val="001C0AF6"/>
    <w:rsid w:val="001D22C3"/>
    <w:rsid w:val="001D74D9"/>
    <w:rsid w:val="001F3720"/>
    <w:rsid w:val="001F746B"/>
    <w:rsid w:val="00221C19"/>
    <w:rsid w:val="00224D53"/>
    <w:rsid w:val="0023250F"/>
    <w:rsid w:val="002535E3"/>
    <w:rsid w:val="00257E0B"/>
    <w:rsid w:val="00262245"/>
    <w:rsid w:val="00265B69"/>
    <w:rsid w:val="00267FA0"/>
    <w:rsid w:val="00274847"/>
    <w:rsid w:val="00291F5C"/>
    <w:rsid w:val="00295D13"/>
    <w:rsid w:val="002A0C31"/>
    <w:rsid w:val="002A4F56"/>
    <w:rsid w:val="002A5A80"/>
    <w:rsid w:val="002A6A5B"/>
    <w:rsid w:val="002B67B9"/>
    <w:rsid w:val="002B67E7"/>
    <w:rsid w:val="002B7B03"/>
    <w:rsid w:val="002C49B7"/>
    <w:rsid w:val="002D0198"/>
    <w:rsid w:val="002E2241"/>
    <w:rsid w:val="00306F1C"/>
    <w:rsid w:val="00310197"/>
    <w:rsid w:val="0032000A"/>
    <w:rsid w:val="003200BC"/>
    <w:rsid w:val="0032198B"/>
    <w:rsid w:val="0032714A"/>
    <w:rsid w:val="0033034B"/>
    <w:rsid w:val="00360924"/>
    <w:rsid w:val="00373CA5"/>
    <w:rsid w:val="00387174"/>
    <w:rsid w:val="003A7962"/>
    <w:rsid w:val="003C7975"/>
    <w:rsid w:val="003F542C"/>
    <w:rsid w:val="00412071"/>
    <w:rsid w:val="00426250"/>
    <w:rsid w:val="004264DB"/>
    <w:rsid w:val="00427D4B"/>
    <w:rsid w:val="00454236"/>
    <w:rsid w:val="00460A14"/>
    <w:rsid w:val="004736C5"/>
    <w:rsid w:val="00474B0A"/>
    <w:rsid w:val="00481B53"/>
    <w:rsid w:val="004831CF"/>
    <w:rsid w:val="004C4ACA"/>
    <w:rsid w:val="004C4C18"/>
    <w:rsid w:val="004C733F"/>
    <w:rsid w:val="004E3DE3"/>
    <w:rsid w:val="004E6378"/>
    <w:rsid w:val="004F3F89"/>
    <w:rsid w:val="00502B29"/>
    <w:rsid w:val="005073D8"/>
    <w:rsid w:val="005438C2"/>
    <w:rsid w:val="00561011"/>
    <w:rsid w:val="00571D64"/>
    <w:rsid w:val="005958C3"/>
    <w:rsid w:val="00597A55"/>
    <w:rsid w:val="005A223B"/>
    <w:rsid w:val="005A27F5"/>
    <w:rsid w:val="005A31D8"/>
    <w:rsid w:val="005B1815"/>
    <w:rsid w:val="005B6318"/>
    <w:rsid w:val="005B7866"/>
    <w:rsid w:val="005B78F7"/>
    <w:rsid w:val="005D1F8A"/>
    <w:rsid w:val="005E0D63"/>
    <w:rsid w:val="005F07D6"/>
    <w:rsid w:val="005F46B5"/>
    <w:rsid w:val="00616B18"/>
    <w:rsid w:val="00636769"/>
    <w:rsid w:val="00651DE2"/>
    <w:rsid w:val="0065702B"/>
    <w:rsid w:val="00662C48"/>
    <w:rsid w:val="006725DA"/>
    <w:rsid w:val="006753FA"/>
    <w:rsid w:val="00682205"/>
    <w:rsid w:val="006B331F"/>
    <w:rsid w:val="006B3E08"/>
    <w:rsid w:val="006F1B2D"/>
    <w:rsid w:val="006F3826"/>
    <w:rsid w:val="00751DD4"/>
    <w:rsid w:val="00752A1A"/>
    <w:rsid w:val="00757694"/>
    <w:rsid w:val="0076028F"/>
    <w:rsid w:val="007620D3"/>
    <w:rsid w:val="00784EFB"/>
    <w:rsid w:val="0079121A"/>
    <w:rsid w:val="0079483F"/>
    <w:rsid w:val="007D60AA"/>
    <w:rsid w:val="007E4AE8"/>
    <w:rsid w:val="007F15F0"/>
    <w:rsid w:val="00801573"/>
    <w:rsid w:val="008055B0"/>
    <w:rsid w:val="00817E71"/>
    <w:rsid w:val="008314D6"/>
    <w:rsid w:val="008314EE"/>
    <w:rsid w:val="00832CAB"/>
    <w:rsid w:val="00860F0D"/>
    <w:rsid w:val="00895EA1"/>
    <w:rsid w:val="008970D0"/>
    <w:rsid w:val="008B1F3D"/>
    <w:rsid w:val="008D5C05"/>
    <w:rsid w:val="008F47D8"/>
    <w:rsid w:val="008F79AB"/>
    <w:rsid w:val="00923823"/>
    <w:rsid w:val="00930C56"/>
    <w:rsid w:val="00965DCE"/>
    <w:rsid w:val="00966820"/>
    <w:rsid w:val="00976F85"/>
    <w:rsid w:val="009773C6"/>
    <w:rsid w:val="00982A99"/>
    <w:rsid w:val="00992CDD"/>
    <w:rsid w:val="009943AB"/>
    <w:rsid w:val="0099543D"/>
    <w:rsid w:val="009A6CC7"/>
    <w:rsid w:val="009B00D7"/>
    <w:rsid w:val="009D16A6"/>
    <w:rsid w:val="009D4380"/>
    <w:rsid w:val="009E0A4E"/>
    <w:rsid w:val="009E7A66"/>
    <w:rsid w:val="00A36B07"/>
    <w:rsid w:val="00A53A03"/>
    <w:rsid w:val="00A61282"/>
    <w:rsid w:val="00A73AF6"/>
    <w:rsid w:val="00A75816"/>
    <w:rsid w:val="00A80E42"/>
    <w:rsid w:val="00A84CCC"/>
    <w:rsid w:val="00A85E5A"/>
    <w:rsid w:val="00A9517A"/>
    <w:rsid w:val="00AA0696"/>
    <w:rsid w:val="00AA0853"/>
    <w:rsid w:val="00AB3BAE"/>
    <w:rsid w:val="00AD1ED4"/>
    <w:rsid w:val="00B05BFD"/>
    <w:rsid w:val="00B07612"/>
    <w:rsid w:val="00B15C45"/>
    <w:rsid w:val="00B24C7A"/>
    <w:rsid w:val="00B366A0"/>
    <w:rsid w:val="00B377CA"/>
    <w:rsid w:val="00B65D77"/>
    <w:rsid w:val="00B81679"/>
    <w:rsid w:val="00B84DD0"/>
    <w:rsid w:val="00B95172"/>
    <w:rsid w:val="00BB0527"/>
    <w:rsid w:val="00BF2C52"/>
    <w:rsid w:val="00C07187"/>
    <w:rsid w:val="00C20DC7"/>
    <w:rsid w:val="00C31D41"/>
    <w:rsid w:val="00C362D7"/>
    <w:rsid w:val="00C61220"/>
    <w:rsid w:val="00C8094D"/>
    <w:rsid w:val="00C97344"/>
    <w:rsid w:val="00CA46CD"/>
    <w:rsid w:val="00CB0722"/>
    <w:rsid w:val="00CE16E7"/>
    <w:rsid w:val="00CF242E"/>
    <w:rsid w:val="00CF2A86"/>
    <w:rsid w:val="00D15ABB"/>
    <w:rsid w:val="00D1628D"/>
    <w:rsid w:val="00D257B6"/>
    <w:rsid w:val="00D42DD4"/>
    <w:rsid w:val="00D64A0D"/>
    <w:rsid w:val="00D818EA"/>
    <w:rsid w:val="00D97636"/>
    <w:rsid w:val="00DB55F6"/>
    <w:rsid w:val="00DC64EC"/>
    <w:rsid w:val="00DD17E2"/>
    <w:rsid w:val="00DD2B14"/>
    <w:rsid w:val="00DD323F"/>
    <w:rsid w:val="00DD6247"/>
    <w:rsid w:val="00DE2C5F"/>
    <w:rsid w:val="00DE3E1E"/>
    <w:rsid w:val="00DF1F1A"/>
    <w:rsid w:val="00DF6062"/>
    <w:rsid w:val="00E03323"/>
    <w:rsid w:val="00E05A67"/>
    <w:rsid w:val="00E07135"/>
    <w:rsid w:val="00E12413"/>
    <w:rsid w:val="00E26976"/>
    <w:rsid w:val="00E36077"/>
    <w:rsid w:val="00E36BAC"/>
    <w:rsid w:val="00E66BBD"/>
    <w:rsid w:val="00E720AB"/>
    <w:rsid w:val="00E819EF"/>
    <w:rsid w:val="00E8750D"/>
    <w:rsid w:val="00E90432"/>
    <w:rsid w:val="00E94286"/>
    <w:rsid w:val="00E96A57"/>
    <w:rsid w:val="00E97BC8"/>
    <w:rsid w:val="00EB1437"/>
    <w:rsid w:val="00EB1C13"/>
    <w:rsid w:val="00EB2C5A"/>
    <w:rsid w:val="00EB7D2E"/>
    <w:rsid w:val="00EC153E"/>
    <w:rsid w:val="00EC205D"/>
    <w:rsid w:val="00EC7D67"/>
    <w:rsid w:val="00EE55C7"/>
    <w:rsid w:val="00EF1BB9"/>
    <w:rsid w:val="00EF344D"/>
    <w:rsid w:val="00F0383E"/>
    <w:rsid w:val="00F16577"/>
    <w:rsid w:val="00F24815"/>
    <w:rsid w:val="00F319E2"/>
    <w:rsid w:val="00F4392A"/>
    <w:rsid w:val="00F4741E"/>
    <w:rsid w:val="00F556B4"/>
    <w:rsid w:val="00F66624"/>
    <w:rsid w:val="00F818A9"/>
    <w:rsid w:val="00F907F8"/>
    <w:rsid w:val="00F90CAD"/>
    <w:rsid w:val="00F974AA"/>
    <w:rsid w:val="00FB1370"/>
    <w:rsid w:val="00FB6B06"/>
    <w:rsid w:val="00FC6CAA"/>
    <w:rsid w:val="685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character" w:customStyle="1" w:styleId="Bold">
    <w:name w:val="Bold"/>
    <w:basedOn w:val="DefaultParagraphFont"/>
    <w:uiPriority w:val="1"/>
    <w:qFormat/>
    <w:rsid w:val="00895EA1"/>
    <w:rPr>
      <w:rFonts w:ascii="Arial" w:hAnsi="Arial"/>
      <w:b/>
      <w:sz w:val="20"/>
    </w:rPr>
  </w:style>
  <w:style w:type="paragraph" w:styleId="BodyText">
    <w:name w:val="Body Text"/>
    <w:basedOn w:val="Normal"/>
    <w:link w:val="BodyTextChar"/>
    <w:uiPriority w:val="1"/>
    <w:qFormat/>
    <w:rsid w:val="00895EA1"/>
    <w:pPr>
      <w:spacing w:after="0" w:line="240" w:lineRule="auto"/>
    </w:pPr>
    <w:rPr>
      <w:rFonts w:ascii="Arial" w:eastAsia="MS ??" w:hAnsi="Arial" w:cs="Arial"/>
      <w:sz w:val="20"/>
      <w:szCs w:val="20"/>
      <w:lang w:val="en-GB"/>
    </w:rPr>
  </w:style>
  <w:style w:type="character" w:customStyle="1" w:styleId="BodyTextChar">
    <w:name w:val="Body Text Char"/>
    <w:basedOn w:val="DefaultParagraphFont"/>
    <w:link w:val="BodyText"/>
    <w:uiPriority w:val="1"/>
    <w:rsid w:val="00895EA1"/>
    <w:rPr>
      <w:rFonts w:ascii="Arial" w:eastAsia="MS ??" w:hAnsi="Arial" w:cs="Arial"/>
      <w:sz w:val="20"/>
      <w:szCs w:val="20"/>
      <w:lang w:val="en-GB"/>
    </w:rPr>
  </w:style>
  <w:style w:type="character" w:styleId="Emphasis">
    <w:name w:val="Emphasis"/>
    <w:basedOn w:val="DefaultParagraphFont"/>
    <w:uiPriority w:val="20"/>
    <w:qFormat/>
    <w:rsid w:val="00976F85"/>
    <w:rPr>
      <w:i/>
      <w:iCs/>
    </w:rPr>
  </w:style>
  <w:style w:type="character" w:styleId="Strong">
    <w:name w:val="Strong"/>
    <w:basedOn w:val="DefaultParagraphFont"/>
    <w:uiPriority w:val="22"/>
    <w:qFormat/>
    <w:rsid w:val="00976F85"/>
    <w:rPr>
      <w:b/>
      <w:bCs/>
    </w:rPr>
  </w:style>
  <w:style w:type="character" w:styleId="UnresolvedMention">
    <w:name w:val="Unresolved Mention"/>
    <w:basedOn w:val="DefaultParagraphFont"/>
    <w:uiPriority w:val="99"/>
    <w:rsid w:val="00360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4830">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6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bennett@houston.nae.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shoustonhumanities.weebly.com/ib-geography.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Anna Bennett</cp:lastModifiedBy>
  <cp:revision>3</cp:revision>
  <cp:lastPrinted>2018-03-07T13:54:00Z</cp:lastPrinted>
  <dcterms:created xsi:type="dcterms:W3CDTF">2019-08-19T20:11:00Z</dcterms:created>
  <dcterms:modified xsi:type="dcterms:W3CDTF">2019-08-19T20:27:00Z</dcterms:modified>
</cp:coreProperties>
</file>