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B0C365" w:rsidP="1EB0C365" w:rsidRDefault="1EB0C365" w14:noSpellErr="1" w14:paraId="5924FF59" w14:textId="327DFB11">
      <w:pPr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w:rsidR="1EB0C365" w:rsidP="0D4E0501" w:rsidRDefault="1EB0C365" w14:paraId="18C84E75" w14:noSpellErr="1" w14:textId="003868EC">
      <w:pPr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w:rsidR="0D4E0501" w:rsidP="0D4E0501" w:rsidRDefault="0D4E0501" w14:noSpellErr="1" w14:paraId="12D75318" w14:textId="5D60B1F2">
      <w:pPr>
        <w:jc w:val="center"/>
      </w:pP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J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ohn Smith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</w:t>
      </w:r>
    </w:p>
    <w:p w:rsidR="0D4E0501" w:rsidP="0D4E0501" w:rsidRDefault="0D4E0501" w14:noSpellErr="1" w14:paraId="2A214AE5" w14:textId="427D3A1A">
      <w:pPr>
        <w:jc w:val="center"/>
      </w:pP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00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000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– 000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0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</w:t>
      </w:r>
    </w:p>
    <w:p w:rsidR="0D4E0501" w:rsidP="0D4E0501" w:rsidRDefault="0D4E0501" w14:noSpellErr="1" w14:paraId="65189BA4" w14:textId="5FD95F29">
      <w:pPr>
        <w:jc w:val="center"/>
      </w:pP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News Headline Verbatim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</w:t>
      </w:r>
    </w:p>
    <w:p w:rsidR="0D4E0501" w:rsidP="0D4E0501" w:rsidRDefault="0D4E0501" w14:noSpellErr="1" w14:paraId="44D16F7B" w14:textId="58066BBA">
      <w:pPr>
        <w:jc w:val="center"/>
      </w:pP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Source: 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The Weekly 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Rag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</w:t>
      </w:r>
    </w:p>
    <w:p w:rsidR="0D4E0501" w:rsidP="0D4E0501" w:rsidRDefault="0D4E0501" w14:noSpellErr="1" w14:paraId="75E60338" w14:textId="2B8166C6">
      <w:pPr>
        <w:jc w:val="center"/>
      </w:pP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Date Written: 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14 February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2017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</w:t>
      </w:r>
    </w:p>
    <w:p w:rsidR="0D4E0501" w:rsidP="0D4E0501" w:rsidRDefault="0D4E0501" w14:noSpellErr="1" w14:paraId="08051ABA" w14:textId="6D28FD98">
      <w:pPr>
        <w:jc w:val="center"/>
      </w:pP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Date of Article: 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1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vertAlign w:val="superscript"/>
          <w:lang w:val="en-US"/>
        </w:rPr>
        <w:t>st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July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201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6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</w:t>
      </w:r>
    </w:p>
    <w:p w:rsidR="0D4E0501" w:rsidP="0D4E0501" w:rsidRDefault="0D4E0501" w14:noSpellErr="1" w14:paraId="085D4FE8" w14:textId="33AF1692">
      <w:pPr>
        <w:jc w:val="center"/>
      </w:pP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Word count: 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750</w:t>
      </w: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 xml:space="preserve"> </w:t>
      </w:r>
    </w:p>
    <w:p w:rsidR="0D4E0501" w:rsidP="0D4E0501" w:rsidRDefault="0D4E0501" w14:noSpellErr="1" w14:paraId="4C893DDF" w14:textId="6BBA3386">
      <w:pPr>
        <w:jc w:val="center"/>
      </w:pPr>
      <w:r w:rsidRPr="0D4E0501" w:rsidR="0D4E0501">
        <w:rPr>
          <w:rFonts w:ascii="-webkit-standard" w:hAnsi="-webkit-standard" w:eastAsia="-webkit-standard" w:cs="-webkit-standard"/>
          <w:noProof w:val="0"/>
          <w:sz w:val="28"/>
          <w:szCs w:val="28"/>
          <w:lang w:val="en-US"/>
        </w:rPr>
        <w:t>Section 1: Microeconomics</w:t>
      </w:r>
    </w:p>
    <w:p w:rsidR="0D4E0501" w:rsidP="0D4E0501" w:rsidRDefault="0D4E0501" w14:noSpellErr="1" w14:paraId="7701D43E" w14:textId="120F2F05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w:rsidR="1EB0C365" w:rsidP="1EB0C365" w:rsidRDefault="1EB0C365" w14:paraId="60E27EEB" w14:textId="418704F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Dan Bish">
    <w15:presenceInfo w15:providerId="AD" w15:userId="10033FFF9191E48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82bc9c90-2d7d-4888-a925-360e51e0a6ef}"/>
  <w:rsids>
    <w:rsidRoot w:val="1EB0C365"/>
    <w:rsid w:val="0D4E0501"/>
    <w:rsid w:val="1EB0C36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0b1a9f7a954642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2017-11-30T15:18:13.5202278Z</dcterms:created>
  <dcterms:modified xsi:type="dcterms:W3CDTF">2017-11-30T15:24:01.4314095Z</dcterms:modified>
  <dc:creator>Dan Bish</dc:creator>
  <lastModifiedBy>Dan Bish</lastModifiedBy>
</coreProperties>
</file>