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511F" w14:textId="77777777" w:rsidR="000F5A8D" w:rsidRPr="000F5A8D" w:rsidRDefault="000F5A8D" w:rsidP="000F5A8D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54"/>
          <w:szCs w:val="54"/>
        </w:rPr>
      </w:pPr>
      <w:bookmarkStart w:id="0" w:name="Replacement.Level.Fertility"/>
      <w:bookmarkStart w:id="1" w:name="Factors.Effecting.Fertility.Rates"/>
      <w:bookmarkStart w:id="2" w:name="_GoBack"/>
      <w:bookmarkEnd w:id="0"/>
      <w:bookmarkEnd w:id="1"/>
      <w:bookmarkEnd w:id="2"/>
      <w:r w:rsidRPr="000F5A8D">
        <w:rPr>
          <w:rFonts w:ascii="Helvetica Neue" w:eastAsia="Times New Roman" w:hAnsi="Helvetica Neue" w:cs="Times New Roman"/>
          <w:b/>
          <w:bCs/>
          <w:color w:val="333333"/>
          <w:sz w:val="54"/>
          <w:szCs w:val="54"/>
        </w:rPr>
        <w:t>Factors Effecting Fertility Rates</w:t>
      </w:r>
    </w:p>
    <w:p w14:paraId="1241DEC4" w14:textId="77777777" w:rsidR="000F5A8D" w:rsidRDefault="000F5A8D" w:rsidP="000F5A8D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bookmarkStart w:id="3" w:name="Social"/>
      <w:bookmarkEnd w:id="3"/>
      <w:r w:rsidRPr="000F5A8D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Social</w:t>
      </w:r>
    </w:p>
    <w:p w14:paraId="040BCA24" w14:textId="77777777" w:rsidR="009331BB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Cultural</w:t>
      </w:r>
    </w:p>
    <w:p w14:paraId="53567EC0" w14:textId="77777777" w:rsidR="009331BB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Politics</w:t>
      </w:r>
    </w:p>
    <w:p w14:paraId="38496404" w14:textId="77777777" w:rsidR="009331BB" w:rsidRPr="000F5A8D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Demographics</w:t>
      </w:r>
    </w:p>
    <w:p w14:paraId="728EC63E" w14:textId="77777777" w:rsidR="009331BB" w:rsidRDefault="009331BB" w:rsidP="009331BB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  <w:r w:rsidRPr="000F5A8D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  <w:t>Economic</w:t>
      </w:r>
    </w:p>
    <w:tbl>
      <w:tblPr>
        <w:tblW w:w="6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00"/>
      </w:tblGrid>
      <w:tr w:rsidR="003B2F81" w:rsidRPr="003B2F81" w14:paraId="6B8121EC" w14:textId="77777777" w:rsidTr="003B2F81">
        <w:trPr>
          <w:trHeight w:val="672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8AF12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FACTORS AFFECTING FERTILITY</w:t>
            </w:r>
          </w:p>
        </w:tc>
      </w:tr>
      <w:tr w:rsidR="003B2F81" w:rsidRPr="003B2F81" w14:paraId="0619DD52" w14:textId="77777777" w:rsidTr="003B2F81">
        <w:trPr>
          <w:trHeight w:val="528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F5983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Status of women</w:t>
            </w:r>
          </w:p>
        </w:tc>
      </w:tr>
      <w:tr w:rsidR="003B2F81" w:rsidRPr="003B2F81" w14:paraId="6E5B8E6F" w14:textId="77777777" w:rsidTr="003B2F81">
        <w:trPr>
          <w:trHeight w:val="549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C4764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 xml:space="preserve">Role of children </w:t>
            </w:r>
            <w:proofErr w:type="gramStart"/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in  the</w:t>
            </w:r>
            <w:proofErr w:type="gramEnd"/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 xml:space="preserve"> labour force</w:t>
            </w:r>
          </w:p>
        </w:tc>
      </w:tr>
      <w:tr w:rsidR="003B2F81" w:rsidRPr="003B2F81" w14:paraId="07146DF9" w14:textId="77777777" w:rsidTr="003B2F81">
        <w:trPr>
          <w:trHeight w:val="48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420A0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Rates of urban living</w:t>
            </w:r>
          </w:p>
        </w:tc>
      </w:tr>
      <w:tr w:rsidR="003B2F81" w:rsidRPr="003B2F81" w14:paraId="60C8DD8D" w14:textId="77777777" w:rsidTr="003B2F81">
        <w:trPr>
          <w:trHeight w:val="48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BA6C0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Lifestyle choices/cultural norms</w:t>
            </w:r>
          </w:p>
        </w:tc>
      </w:tr>
      <w:tr w:rsidR="003B2F81" w:rsidRPr="003B2F81" w14:paraId="32CC0ED5" w14:textId="77777777" w:rsidTr="003B2F81">
        <w:trPr>
          <w:trHeight w:val="576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735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IMR/pensions</w:t>
            </w:r>
          </w:p>
        </w:tc>
      </w:tr>
      <w:tr w:rsidR="003B2F81" w:rsidRPr="003B2F81" w14:paraId="17E1FF03" w14:textId="77777777" w:rsidTr="003B2F81">
        <w:trPr>
          <w:trHeight w:val="55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1CC28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Family planning/abortions</w:t>
            </w:r>
          </w:p>
        </w:tc>
      </w:tr>
      <w:tr w:rsidR="003B2F81" w:rsidRPr="003B2F81" w14:paraId="40974AF0" w14:textId="77777777" w:rsidTr="003B2F81">
        <w:trPr>
          <w:trHeight w:val="48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0DFD2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Religious beliefs/traditions</w:t>
            </w:r>
          </w:p>
        </w:tc>
      </w:tr>
      <w:tr w:rsidR="003B2F81" w:rsidRPr="003B2F81" w14:paraId="59B67FA7" w14:textId="77777777" w:rsidTr="003B2F81">
        <w:trPr>
          <w:trHeight w:val="480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2B641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Government Policy</w:t>
            </w:r>
          </w:p>
        </w:tc>
      </w:tr>
      <w:tr w:rsidR="003B2F81" w:rsidRPr="003B2F81" w14:paraId="064EAB76" w14:textId="77777777" w:rsidTr="003B2F81">
        <w:trPr>
          <w:trHeight w:val="503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C11AB" w14:textId="77777777" w:rsidR="003B2F81" w:rsidRPr="003B2F81" w:rsidRDefault="003B2F81" w:rsidP="003B2F81">
            <w:pPr>
              <w:spacing w:before="100" w:beforeAutospacing="1" w:after="100" w:afterAutospacing="1"/>
              <w:outlineLvl w:val="3"/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</w:pPr>
            <w:r w:rsidRPr="003B2F81">
              <w:rPr>
                <w:rFonts w:ascii="Helvetica Neue" w:eastAsia="Times New Roman" w:hAnsi="Helvetica Neue" w:cs="Times New Roman"/>
                <w:b/>
                <w:bCs/>
                <w:color w:val="333333"/>
                <w:sz w:val="27"/>
                <w:szCs w:val="27"/>
              </w:rPr>
              <w:t>Education</w:t>
            </w:r>
          </w:p>
        </w:tc>
      </w:tr>
    </w:tbl>
    <w:p w14:paraId="246194A5" w14:textId="251A8FE7" w:rsidR="009331BB" w:rsidRPr="000F5A8D" w:rsidRDefault="009331BB" w:rsidP="000F5A8D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</w:rPr>
      </w:pPr>
    </w:p>
    <w:p w14:paraId="4E903DC8" w14:textId="77777777" w:rsidR="000F5A8D" w:rsidRPr="000F5A8D" w:rsidRDefault="000F5A8D" w:rsidP="000F5A8D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bookmarkStart w:id="4" w:name="Level.Of.Healthcare"/>
      <w:bookmarkEnd w:id="4"/>
      <w:r w:rsidRPr="000F5A8D">
        <w:rPr>
          <w:rFonts w:ascii="Helvetica Neue" w:eastAsia="Times New Roman" w:hAnsi="Helvetica Neue" w:cs="Times New Roman"/>
          <w:color w:val="333333"/>
        </w:rPr>
        <w:lastRenderedPageBreak/>
        <w:t>Improvements in health care, sanitation &amp; diet lead to a drop in infant mortality rate e.g. The Demographic Republic of Congo has a total fertility rate of 6.91 and 0.088 doctors per 1000 people.</w:t>
      </w:r>
    </w:p>
    <w:p w14:paraId="78F2197B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0F5A8D">
        <w:rPr>
          <w:rFonts w:ascii="Helvetica Neue" w:eastAsia="Times New Roman" w:hAnsi="Helvetica Neue" w:cs="Times New Roman"/>
          <w:color w:val="333333"/>
        </w:rPr>
        <w:t>Availability of contraceptives for couples with knowledge and desire to use it e.g. Rwanda, where 10% of women practice modern methods of family planning and where the total fertility rate is 5.12. In Brazil, 70% of women practice modern methods of family planning and the</w:t>
      </w:r>
      <w:r w:rsidR="00761419">
        <w:rPr>
          <w:rFonts w:ascii="Helvetica Neue" w:eastAsia="Times New Roman" w:hAnsi="Helvetica Neue" w:cs="Times New Roman"/>
          <w:color w:val="333333"/>
        </w:rPr>
        <w:t xml:space="preserve"> total fertility rate is 2.21</w:t>
      </w:r>
      <w:bookmarkStart w:id="5" w:name="Level.Of.Education"/>
      <w:bookmarkEnd w:id="5"/>
    </w:p>
    <w:p w14:paraId="30D4B067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In some countries, access to healthcare and education may be limited e.g. Afghanistan, total fertility rate of 7.7 with 0.17 doctors per 1000 &amp; a female literacy rate of 13%.</w:t>
      </w:r>
    </w:p>
    <w:p w14:paraId="78E29A95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Higher female literacy rates lead to improved knowledge of birth control, more opportunities for employment and more choice. This may lead to lower fertility rates.</w:t>
      </w:r>
      <w:bookmarkStart w:id="6" w:name="Cultural"/>
      <w:bookmarkStart w:id="7" w:name="Religion"/>
      <w:bookmarkEnd w:id="6"/>
      <w:bookmarkEnd w:id="7"/>
    </w:p>
    <w:p w14:paraId="5B5225E0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Islam and the Roman Catholic church oppose the use of birth control although this influence may lessen with economic development.</w:t>
      </w:r>
    </w:p>
    <w:p w14:paraId="1D4DC295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In many parts of the world religion/tradition demands high rates of reproduction</w:t>
      </w:r>
      <w:bookmarkStart w:id="8" w:name="The.Status.of.Women"/>
      <w:bookmarkEnd w:id="8"/>
    </w:p>
    <w:p w14:paraId="34DC3073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Women in some countries are obliged to produce as many children as possible e.g. Nigeria, total fertility rate 4.9.</w:t>
      </w:r>
      <w:bookmarkStart w:id="9" w:name="Machismo"/>
      <w:bookmarkEnd w:id="9"/>
    </w:p>
    <w:p w14:paraId="0C33F276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In some countries, the number of children is seen as a sign of virility and wealth.</w:t>
      </w:r>
      <w:bookmarkStart w:id="10" w:name="Economic"/>
      <w:bookmarkStart w:id="11" w:name="Employment.Opportunities"/>
      <w:bookmarkEnd w:id="10"/>
      <w:bookmarkEnd w:id="11"/>
    </w:p>
    <w:p w14:paraId="772AFAFE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hAnsi="Helvetica Neue" w:cs="Times New Roman"/>
          <w:color w:val="333333"/>
        </w:rPr>
        <w:t>With the prospect of a career, women may have less children and marry later. e.g. the average marital age in the UK is 30.</w:t>
      </w:r>
    </w:p>
    <w:p w14:paraId="6EF3A4BB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hAnsi="Helvetica Neue" w:cs="Times New Roman"/>
          <w:color w:val="333333"/>
        </w:rPr>
        <w:t>Reduced access to formal employment and other income earning opportunities means women are forced to devote most of their time and energy to child bearing.</w:t>
      </w:r>
      <w:bookmarkStart w:id="12" w:name="The.Cost.Of.Having.Children"/>
      <w:bookmarkEnd w:id="12"/>
    </w:p>
    <w:p w14:paraId="0ECCCD0C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Children are seen as economic assets in LEDCs. They can be used as workers on land or to bring in more income.</w:t>
      </w:r>
    </w:p>
    <w:p w14:paraId="441F8435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The time spent in education and the cost of childcare makes it more expensive to have a child. In the UK (TFR 1.66) the estimated cost of raising a child to 21 is £166,000.</w:t>
      </w:r>
      <w:bookmarkStart w:id="13" w:name="Politics"/>
      <w:bookmarkStart w:id="14" w:name="Pressure.from.the.Government"/>
      <w:bookmarkEnd w:id="13"/>
      <w:bookmarkEnd w:id="14"/>
    </w:p>
    <w:p w14:paraId="05F8A7D5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 xml:space="preserve">Some governments will try to influence the rate of population growth e.g. The </w:t>
      </w:r>
      <w:proofErr w:type="spellStart"/>
      <w:r w:rsidRPr="00761419">
        <w:rPr>
          <w:rFonts w:ascii="Helvetica Neue" w:eastAsia="Times New Roman" w:hAnsi="Helvetica Neue" w:cs="Times New Roman"/>
          <w:color w:val="333333"/>
        </w:rPr>
        <w:t>chinese</w:t>
      </w:r>
      <w:proofErr w:type="spellEnd"/>
      <w:r w:rsidRPr="00761419">
        <w:rPr>
          <w:rFonts w:ascii="Helvetica Neue" w:eastAsia="Times New Roman" w:hAnsi="Helvetica Neue" w:cs="Times New Roman"/>
          <w:color w:val="333333"/>
        </w:rPr>
        <w:t xml:space="preserve"> attempting to reduce the birth rate or Japan attempting to increase it.</w:t>
      </w:r>
      <w:bookmarkStart w:id="15" w:name="Demographics"/>
      <w:bookmarkStart w:id="16" w:name="Infant.Mortality.Rates"/>
      <w:bookmarkEnd w:id="15"/>
      <w:bookmarkEnd w:id="16"/>
    </w:p>
    <w:p w14:paraId="22DA8193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High birth rates to compensate a high infant mortality rate e.g. Nigeria with a birth rate of 5.16.</w:t>
      </w:r>
    </w:p>
    <w:p w14:paraId="66E3D959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Reduced infant mortality rate reduces the need for lots of children for security. e.g. Japan’s birth rate of 7.64 with an infant mortality rate of 2.79.</w:t>
      </w:r>
      <w:bookmarkStart w:id="17" w:name="Age.Structures"/>
      <w:bookmarkEnd w:id="17"/>
    </w:p>
    <w:p w14:paraId="30BDCF58" w14:textId="77777777" w:rsid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Countries with a large proportion of young people may continue to see a population increase due to population momentum.</w:t>
      </w:r>
    </w:p>
    <w:p w14:paraId="1639F4FC" w14:textId="178A53CE" w:rsidR="000F5A8D" w:rsidRPr="00761419" w:rsidRDefault="000F5A8D" w:rsidP="00761419">
      <w:pPr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</w:rPr>
      </w:pPr>
      <w:r w:rsidRPr="00761419">
        <w:rPr>
          <w:rFonts w:ascii="Helvetica Neue" w:eastAsia="Times New Roman" w:hAnsi="Helvetica Neue" w:cs="Times New Roman"/>
          <w:color w:val="333333"/>
        </w:rPr>
        <w:t>Countries with a small proportion of youth face population decline even if birth rates per woman increase e.g. Japan.</w:t>
      </w:r>
    </w:p>
    <w:p w14:paraId="487837CB" w14:textId="77777777" w:rsidR="000F5A8D" w:rsidRPr="000F5A8D" w:rsidRDefault="003B2F81" w:rsidP="000F5A8D">
      <w:pPr>
        <w:spacing w:before="100" w:beforeAutospacing="1" w:after="100" w:afterAutospacing="1"/>
        <w:jc w:val="right"/>
        <w:rPr>
          <w:rFonts w:ascii="Helvetica Neue" w:hAnsi="Helvetica Neue" w:cs="Times New Roman"/>
          <w:color w:val="333333"/>
        </w:rPr>
      </w:pPr>
      <w:hyperlink r:id="rId5" w:history="1">
        <w:r w:rsidR="000F5A8D" w:rsidRPr="000F5A8D">
          <w:rPr>
            <w:rFonts w:ascii="Helvetica Neue" w:hAnsi="Helvetica Neue" w:cs="Times New Roman"/>
            <w:color w:val="FFFFFF"/>
            <w:u w:val="single"/>
          </w:rPr>
          <w:t>Mortality Rates »</w:t>
        </w:r>
      </w:hyperlink>
    </w:p>
    <w:p w14:paraId="47015531" w14:textId="77777777" w:rsidR="000F5A8D" w:rsidRPr="000F5A8D" w:rsidRDefault="003B2F81" w:rsidP="000F5A8D">
      <w:pPr>
        <w:spacing w:before="100" w:beforeAutospacing="1" w:after="100" w:afterAutospacing="1"/>
        <w:rPr>
          <w:rFonts w:ascii="Helvetica Neue" w:hAnsi="Helvetica Neue" w:cs="Times New Roman"/>
          <w:color w:val="333333"/>
        </w:rPr>
      </w:pPr>
      <w:hyperlink r:id="rId6" w:history="1">
        <w:r w:rsidR="000F5A8D" w:rsidRPr="000F5A8D">
          <w:rPr>
            <w:rFonts w:ascii="Helvetica Neue" w:hAnsi="Helvetica Neue" w:cs="Times New Roman"/>
            <w:color w:val="FFFFFF"/>
            <w:u w:val="single"/>
          </w:rPr>
          <w:t>« The Population Of Brazil</w:t>
        </w:r>
      </w:hyperlink>
    </w:p>
    <w:p w14:paraId="192E089A" w14:textId="77777777" w:rsidR="000F5A8D" w:rsidRPr="000F5A8D" w:rsidRDefault="003B2F81" w:rsidP="000F5A8D">
      <w:pPr>
        <w:rPr>
          <w:rFonts w:ascii="Times" w:hAnsi="Times" w:cs="Times New Roman"/>
          <w:sz w:val="20"/>
          <w:szCs w:val="20"/>
        </w:rPr>
      </w:pPr>
      <w:hyperlink r:id="rId7" w:history="1">
        <w:r w:rsidR="000F5A8D" w:rsidRPr="000F5A8D">
          <w:rPr>
            <w:rFonts w:ascii="Times" w:hAnsi="Times" w:cs="Times New Roman"/>
            <w:color w:val="FFFFFF"/>
            <w:sz w:val="20"/>
            <w:szCs w:val="20"/>
            <w:u w:val="single"/>
          </w:rPr>
          <w:t>Acknowledgements &amp; Copyright</w:t>
        </w:r>
      </w:hyperlink>
    </w:p>
    <w:p w14:paraId="160CC095" w14:textId="77777777" w:rsidR="00BC7CC4" w:rsidRDefault="00BC7CC4"/>
    <w:sectPr w:rsidR="00BC7CC4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83A"/>
    <w:multiLevelType w:val="multilevel"/>
    <w:tmpl w:val="472A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7615F"/>
    <w:multiLevelType w:val="multilevel"/>
    <w:tmpl w:val="6D3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F3EEE"/>
    <w:multiLevelType w:val="multilevel"/>
    <w:tmpl w:val="E4E4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1383F"/>
    <w:multiLevelType w:val="multilevel"/>
    <w:tmpl w:val="F4B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D4739"/>
    <w:multiLevelType w:val="multilevel"/>
    <w:tmpl w:val="2374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40D34"/>
    <w:multiLevelType w:val="multilevel"/>
    <w:tmpl w:val="69E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21059"/>
    <w:multiLevelType w:val="multilevel"/>
    <w:tmpl w:val="A19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862AE"/>
    <w:multiLevelType w:val="multilevel"/>
    <w:tmpl w:val="CBB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1292D"/>
    <w:multiLevelType w:val="multilevel"/>
    <w:tmpl w:val="CB6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015CD"/>
    <w:multiLevelType w:val="multilevel"/>
    <w:tmpl w:val="324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D085E"/>
    <w:multiLevelType w:val="multilevel"/>
    <w:tmpl w:val="72A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E30DA"/>
    <w:multiLevelType w:val="multilevel"/>
    <w:tmpl w:val="A2C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851F3"/>
    <w:multiLevelType w:val="multilevel"/>
    <w:tmpl w:val="4B3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37301"/>
    <w:multiLevelType w:val="multilevel"/>
    <w:tmpl w:val="9F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8D"/>
    <w:rsid w:val="000F5A8D"/>
    <w:rsid w:val="00120A96"/>
    <w:rsid w:val="003B2F81"/>
    <w:rsid w:val="00506B03"/>
    <w:rsid w:val="00761419"/>
    <w:rsid w:val="009331BB"/>
    <w:rsid w:val="00A55D23"/>
    <w:rsid w:val="00B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DBDA2"/>
  <w14:defaultImageDpi w14:val="300"/>
  <w15:docId w15:val="{976B57A3-0646-2D43-A49F-45D4CDF6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A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5A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5A8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5A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A8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5A8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5A8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5A8D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A8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A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A8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A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A8D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5A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graphyas.info/pages/thank-yous-and-some-legal-stu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graphyas.info/population/the-population-of-brazil/" TargetMode="External"/><Relationship Id="rId5" Type="http://schemas.openxmlformats.org/officeDocument/2006/relationships/hyperlink" Target="https://geographyas.info/population/mortality-rat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Anna Bennett</cp:lastModifiedBy>
  <cp:revision>2</cp:revision>
  <cp:lastPrinted>2018-10-12T19:24:00Z</cp:lastPrinted>
  <dcterms:created xsi:type="dcterms:W3CDTF">2018-10-12T19:24:00Z</dcterms:created>
  <dcterms:modified xsi:type="dcterms:W3CDTF">2018-10-12T19:24:00Z</dcterms:modified>
</cp:coreProperties>
</file>