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48EE" w14:textId="22B4758C" w:rsidR="001D186C" w:rsidRDefault="001D186C" w:rsidP="00AD3A40">
      <w:pPr>
        <w:spacing w:line="276" w:lineRule="auto"/>
        <w:rPr>
          <w:rFonts w:ascii="Arial" w:hAnsi="Arial" w:cs="Arial"/>
        </w:rPr>
      </w:pPr>
    </w:p>
    <w:p w14:paraId="000E46B8" w14:textId="3EBB9F91" w:rsidR="005E3FE4" w:rsidRDefault="005E3FE4" w:rsidP="00AD3A40">
      <w:pPr>
        <w:spacing w:line="276" w:lineRule="auto"/>
        <w:rPr>
          <w:rFonts w:ascii="Arial" w:hAnsi="Arial" w:cs="Arial"/>
        </w:rPr>
      </w:pPr>
    </w:p>
    <w:p w14:paraId="3EE54349" w14:textId="77777777" w:rsidR="005E3FE4" w:rsidRDefault="005E3FE4" w:rsidP="00AD3A40">
      <w:pPr>
        <w:spacing w:line="276" w:lineRule="auto"/>
        <w:rPr>
          <w:rFonts w:ascii="Arial" w:hAnsi="Arial" w:cs="Arial"/>
        </w:rPr>
      </w:pPr>
    </w:p>
    <w:p w14:paraId="2CCEBED1" w14:textId="77777777" w:rsidR="001D186C" w:rsidRPr="00AD3A40" w:rsidRDefault="001D186C" w:rsidP="00AD3A40">
      <w:pPr>
        <w:spacing w:line="276" w:lineRule="auto"/>
        <w:rPr>
          <w:rFonts w:ascii="Arial" w:hAnsi="Arial" w:cs="Arial"/>
        </w:rPr>
      </w:pPr>
    </w:p>
    <w:p w14:paraId="14D7566D" w14:textId="241B3D1C" w:rsidR="003A337B" w:rsidRPr="00AD3A40" w:rsidRDefault="003A337B" w:rsidP="00AD3A40">
      <w:pPr>
        <w:spacing w:line="276" w:lineRule="auto"/>
        <w:rPr>
          <w:rFonts w:ascii="Arial" w:hAnsi="Arial" w:cs="Arial"/>
        </w:rPr>
      </w:pPr>
    </w:p>
    <w:p w14:paraId="440426C6" w14:textId="6E505E55" w:rsidR="003A337B" w:rsidRPr="00AD3A40" w:rsidRDefault="003A337B" w:rsidP="00AD3A40">
      <w:pPr>
        <w:spacing w:line="276" w:lineRule="auto"/>
        <w:jc w:val="center"/>
        <w:rPr>
          <w:rFonts w:ascii="Arial" w:hAnsi="Arial" w:cs="Arial"/>
        </w:rPr>
      </w:pPr>
    </w:p>
    <w:p w14:paraId="1C3FCC01" w14:textId="3C902D12" w:rsidR="003A337B" w:rsidRPr="00AD3A40" w:rsidRDefault="00743048" w:rsidP="00AD3A40">
      <w:pPr>
        <w:spacing w:line="276" w:lineRule="auto"/>
        <w:jc w:val="center"/>
        <w:rPr>
          <w:rFonts w:ascii="Arial" w:hAnsi="Arial" w:cs="Arial"/>
          <w:b/>
          <w:bCs/>
        </w:rPr>
      </w:pPr>
      <w:r w:rsidRPr="00AD3A40">
        <w:rPr>
          <w:rFonts w:ascii="Arial" w:hAnsi="Arial" w:cs="Arial"/>
          <w:b/>
          <w:bCs/>
        </w:rPr>
        <w:t>MICROECONOMICS</w:t>
      </w:r>
    </w:p>
    <w:p w14:paraId="579AD2E8" w14:textId="6999FE72" w:rsidR="003A337B" w:rsidRPr="00AD3A40" w:rsidRDefault="003A337B" w:rsidP="00AD3A40">
      <w:pPr>
        <w:spacing w:line="276" w:lineRule="auto"/>
        <w:jc w:val="center"/>
        <w:rPr>
          <w:rFonts w:ascii="Arial" w:hAnsi="Arial" w:cs="Arial"/>
        </w:rPr>
      </w:pPr>
    </w:p>
    <w:p w14:paraId="53C35865" w14:textId="70AFCD48" w:rsidR="003A337B" w:rsidRPr="00AD3A40" w:rsidRDefault="003A337B" w:rsidP="00AD3A40">
      <w:pPr>
        <w:spacing w:line="276" w:lineRule="auto"/>
        <w:jc w:val="center"/>
        <w:rPr>
          <w:rFonts w:ascii="Arial" w:hAnsi="Arial" w:cs="Arial"/>
        </w:rPr>
      </w:pPr>
      <w:r w:rsidRPr="00AD3A40">
        <w:rPr>
          <w:rFonts w:ascii="Arial" w:hAnsi="Arial" w:cs="Arial"/>
        </w:rPr>
        <w:t>[Centre Number] – [Candidate Number]</w:t>
      </w:r>
    </w:p>
    <w:p w14:paraId="23633E44" w14:textId="751138C1" w:rsidR="003A337B" w:rsidRPr="00AD3A40" w:rsidRDefault="003A337B" w:rsidP="00AD3A40">
      <w:pPr>
        <w:spacing w:line="276" w:lineRule="auto"/>
        <w:jc w:val="center"/>
        <w:rPr>
          <w:rFonts w:ascii="Arial" w:hAnsi="Arial" w:cs="Arial"/>
        </w:rPr>
      </w:pPr>
      <w:r w:rsidRPr="00AD3A40">
        <w:rPr>
          <w:rFonts w:ascii="Arial" w:hAnsi="Arial" w:cs="Arial"/>
        </w:rPr>
        <w:t>'Do-nothing document': Australian electric vehicle strategy lets emissions keep rising</w:t>
      </w:r>
    </w:p>
    <w:p w14:paraId="57D6E021" w14:textId="64130CA9" w:rsidR="003A337B" w:rsidRPr="00AD3A40" w:rsidRDefault="003A337B" w:rsidP="00AD3A40">
      <w:pPr>
        <w:spacing w:line="276" w:lineRule="auto"/>
        <w:jc w:val="center"/>
        <w:rPr>
          <w:rFonts w:ascii="Arial" w:hAnsi="Arial" w:cs="Arial"/>
        </w:rPr>
      </w:pPr>
      <w:r w:rsidRPr="00AD3A40">
        <w:rPr>
          <w:rFonts w:ascii="Arial" w:hAnsi="Arial" w:cs="Arial"/>
        </w:rPr>
        <w:t>Source: The Guardian</w:t>
      </w:r>
    </w:p>
    <w:p w14:paraId="49D99991" w14:textId="5778875D" w:rsidR="003A337B" w:rsidRPr="00AD3A40" w:rsidRDefault="003A337B" w:rsidP="00AD3A40">
      <w:pPr>
        <w:spacing w:line="276" w:lineRule="auto"/>
        <w:jc w:val="center"/>
        <w:rPr>
          <w:rFonts w:ascii="Arial" w:hAnsi="Arial" w:cs="Arial"/>
        </w:rPr>
      </w:pPr>
      <w:r w:rsidRPr="00AD3A40">
        <w:rPr>
          <w:rFonts w:ascii="Arial" w:hAnsi="Arial" w:cs="Arial"/>
        </w:rPr>
        <w:t>Date Written: 8 March 2021</w:t>
      </w:r>
    </w:p>
    <w:p w14:paraId="581E8772" w14:textId="6BD08787" w:rsidR="003A337B" w:rsidRPr="00AD3A40" w:rsidRDefault="003A337B" w:rsidP="00AD3A40">
      <w:pPr>
        <w:spacing w:line="276" w:lineRule="auto"/>
        <w:jc w:val="center"/>
        <w:rPr>
          <w:rFonts w:ascii="Arial" w:hAnsi="Arial" w:cs="Arial"/>
        </w:rPr>
      </w:pPr>
      <w:r w:rsidRPr="00AD3A40">
        <w:rPr>
          <w:rFonts w:ascii="Arial" w:hAnsi="Arial" w:cs="Arial"/>
        </w:rPr>
        <w:t>Date of Article: 4 February 2021</w:t>
      </w:r>
    </w:p>
    <w:p w14:paraId="4C956C05" w14:textId="0DFFA047" w:rsidR="003A337B" w:rsidRPr="00AD3A40" w:rsidRDefault="003A337B" w:rsidP="00AD3A40">
      <w:pPr>
        <w:spacing w:line="276" w:lineRule="auto"/>
        <w:jc w:val="center"/>
        <w:rPr>
          <w:rFonts w:ascii="Arial" w:hAnsi="Arial" w:cs="Arial"/>
        </w:rPr>
      </w:pPr>
      <w:r w:rsidRPr="00AD3A40">
        <w:rPr>
          <w:rFonts w:ascii="Arial" w:hAnsi="Arial" w:cs="Arial"/>
        </w:rPr>
        <w:t>Word Count:</w:t>
      </w:r>
      <w:r w:rsidR="00DC5AE3" w:rsidRPr="00AD3A40">
        <w:rPr>
          <w:rFonts w:ascii="Arial" w:hAnsi="Arial" w:cs="Arial"/>
        </w:rPr>
        <w:t xml:space="preserve"> </w:t>
      </w:r>
      <w:r w:rsidR="005E3FE4">
        <w:rPr>
          <w:rFonts w:ascii="Arial" w:hAnsi="Arial" w:cs="Arial"/>
        </w:rPr>
        <w:t>800</w:t>
      </w:r>
    </w:p>
    <w:p w14:paraId="545EEE7C" w14:textId="30BB42D1" w:rsidR="003A337B" w:rsidRPr="00AD3A40" w:rsidRDefault="003A337B" w:rsidP="00AD3A40">
      <w:pPr>
        <w:spacing w:line="276" w:lineRule="auto"/>
        <w:jc w:val="center"/>
        <w:rPr>
          <w:rFonts w:ascii="Arial" w:hAnsi="Arial" w:cs="Arial"/>
        </w:rPr>
      </w:pPr>
      <w:r w:rsidRPr="00AD3A40">
        <w:rPr>
          <w:rFonts w:ascii="Arial" w:hAnsi="Arial" w:cs="Arial"/>
        </w:rPr>
        <w:t>Section 1 – Microeconomics</w:t>
      </w:r>
    </w:p>
    <w:p w14:paraId="1AFF2BC3" w14:textId="51103465" w:rsidR="003A337B" w:rsidRPr="00AD3A40" w:rsidRDefault="00DC5AE3" w:rsidP="00AD3A40">
      <w:pPr>
        <w:spacing w:line="276" w:lineRule="auto"/>
        <w:jc w:val="center"/>
        <w:rPr>
          <w:rFonts w:ascii="Arial" w:hAnsi="Arial" w:cs="Arial"/>
        </w:rPr>
      </w:pPr>
      <w:r w:rsidRPr="00AD3A40">
        <w:rPr>
          <w:rFonts w:ascii="Arial" w:hAnsi="Arial" w:cs="Arial"/>
        </w:rPr>
        <w:t>Concept: Intervention</w:t>
      </w:r>
    </w:p>
    <w:p w14:paraId="75B6D789" w14:textId="4848C8CE" w:rsidR="008446EF" w:rsidRPr="00AD3A40" w:rsidRDefault="00624428" w:rsidP="00AD3A40">
      <w:pPr>
        <w:spacing w:line="276" w:lineRule="auto"/>
        <w:jc w:val="center"/>
        <w:rPr>
          <w:rFonts w:ascii="Arial" w:hAnsi="Arial" w:cs="Arial"/>
        </w:rPr>
      </w:pPr>
      <w:hyperlink r:id="rId7" w:history="1">
        <w:r w:rsidR="008446EF" w:rsidRPr="00AD3A40">
          <w:rPr>
            <w:rStyle w:val="Hyperlink"/>
            <w:rFonts w:ascii="Arial" w:hAnsi="Arial" w:cs="Arial"/>
          </w:rPr>
          <w:t>https://www.theguardian.com/environment/2021/feb/05/do-nothing-document-australian-electric-vehicle-strategy-allows-emissions-to-keep-rising</w:t>
        </w:r>
      </w:hyperlink>
    </w:p>
    <w:p w14:paraId="5E47FF04" w14:textId="0B0F28A7" w:rsidR="003A337B" w:rsidRPr="00AD3A40" w:rsidRDefault="003A337B" w:rsidP="00AD3A40">
      <w:pPr>
        <w:spacing w:line="276" w:lineRule="auto"/>
        <w:jc w:val="center"/>
        <w:rPr>
          <w:rFonts w:ascii="Arial" w:hAnsi="Arial" w:cs="Arial"/>
        </w:rPr>
      </w:pPr>
    </w:p>
    <w:p w14:paraId="5F974D3B" w14:textId="4A7AC3F9" w:rsidR="003A337B" w:rsidRPr="00AD3A40" w:rsidRDefault="003A337B" w:rsidP="00AD3A40">
      <w:pPr>
        <w:spacing w:line="276" w:lineRule="auto"/>
        <w:jc w:val="center"/>
        <w:rPr>
          <w:rFonts w:ascii="Arial" w:hAnsi="Arial" w:cs="Arial"/>
        </w:rPr>
      </w:pPr>
    </w:p>
    <w:p w14:paraId="62BD04BE" w14:textId="086BCC56" w:rsidR="003A337B" w:rsidRPr="00AD3A40" w:rsidRDefault="003A337B" w:rsidP="00AD3A40">
      <w:pPr>
        <w:spacing w:line="276" w:lineRule="auto"/>
        <w:jc w:val="center"/>
        <w:rPr>
          <w:rFonts w:ascii="Arial" w:hAnsi="Arial" w:cs="Arial"/>
        </w:rPr>
      </w:pPr>
    </w:p>
    <w:p w14:paraId="2A8AB485" w14:textId="263C0B6A" w:rsidR="003A337B" w:rsidRPr="00AD3A40" w:rsidRDefault="003A337B" w:rsidP="00AD3A40">
      <w:pPr>
        <w:spacing w:line="276" w:lineRule="auto"/>
        <w:jc w:val="center"/>
        <w:rPr>
          <w:rFonts w:ascii="Arial" w:hAnsi="Arial" w:cs="Arial"/>
        </w:rPr>
      </w:pPr>
    </w:p>
    <w:p w14:paraId="688EA4B7" w14:textId="4351FE0F" w:rsidR="003A337B" w:rsidRPr="00AD3A40" w:rsidRDefault="003A337B" w:rsidP="00AD3A40">
      <w:pPr>
        <w:spacing w:line="276" w:lineRule="auto"/>
        <w:jc w:val="center"/>
        <w:rPr>
          <w:rFonts w:ascii="Arial" w:hAnsi="Arial" w:cs="Arial"/>
        </w:rPr>
      </w:pPr>
    </w:p>
    <w:p w14:paraId="493BAF75" w14:textId="127B1957" w:rsidR="003A337B" w:rsidRDefault="003A337B" w:rsidP="00AD3A40">
      <w:pPr>
        <w:spacing w:line="276" w:lineRule="auto"/>
        <w:jc w:val="center"/>
        <w:rPr>
          <w:rFonts w:ascii="Arial" w:hAnsi="Arial" w:cs="Arial"/>
        </w:rPr>
      </w:pPr>
    </w:p>
    <w:p w14:paraId="1787E80A" w14:textId="77777777" w:rsidR="001D186C" w:rsidRPr="00AD3A40" w:rsidRDefault="001D186C" w:rsidP="00AD3A40">
      <w:pPr>
        <w:spacing w:line="276" w:lineRule="auto"/>
        <w:jc w:val="center"/>
        <w:rPr>
          <w:rFonts w:ascii="Arial" w:hAnsi="Arial" w:cs="Arial"/>
        </w:rPr>
      </w:pPr>
    </w:p>
    <w:p w14:paraId="16B999EC" w14:textId="6952B2A5" w:rsidR="003A337B" w:rsidRPr="00AD3A40" w:rsidRDefault="003A337B" w:rsidP="00AD3A40">
      <w:pPr>
        <w:spacing w:line="276" w:lineRule="auto"/>
        <w:jc w:val="center"/>
        <w:rPr>
          <w:rFonts w:ascii="Arial" w:hAnsi="Arial" w:cs="Arial"/>
        </w:rPr>
      </w:pPr>
    </w:p>
    <w:p w14:paraId="562DC4FF" w14:textId="34EB4B72" w:rsidR="00CF4F63" w:rsidRPr="00AD3A40" w:rsidRDefault="00CF4F63" w:rsidP="001D186C">
      <w:pPr>
        <w:spacing w:line="276" w:lineRule="auto"/>
        <w:rPr>
          <w:rFonts w:ascii="Arial" w:hAnsi="Arial" w:cs="Arial"/>
        </w:rPr>
      </w:pPr>
    </w:p>
    <w:p w14:paraId="41BA21F7" w14:textId="77777777" w:rsidR="00CF4F63" w:rsidRPr="00AD3A40" w:rsidRDefault="00CF4F63" w:rsidP="00AD3A40">
      <w:pPr>
        <w:spacing w:line="276" w:lineRule="auto"/>
        <w:jc w:val="center"/>
        <w:rPr>
          <w:rFonts w:ascii="Arial" w:hAnsi="Arial" w:cs="Arial"/>
        </w:rPr>
      </w:pPr>
    </w:p>
    <w:p w14:paraId="21A2899E" w14:textId="77777777" w:rsidR="00CF4F63" w:rsidRPr="00AD3A40" w:rsidRDefault="00CF4F63" w:rsidP="00AD3A40">
      <w:pPr>
        <w:spacing w:line="276" w:lineRule="auto"/>
        <w:jc w:val="center"/>
        <w:rPr>
          <w:rFonts w:ascii="Arial" w:hAnsi="Arial" w:cs="Arial"/>
          <w:b/>
          <w:bCs/>
          <w:sz w:val="44"/>
          <w:szCs w:val="44"/>
        </w:rPr>
      </w:pPr>
      <w:r w:rsidRPr="00AD3A40">
        <w:rPr>
          <w:rFonts w:ascii="Arial" w:hAnsi="Arial" w:cs="Arial"/>
          <w:b/>
          <w:bCs/>
          <w:sz w:val="44"/>
          <w:szCs w:val="44"/>
        </w:rPr>
        <w:lastRenderedPageBreak/>
        <w:t>Article</w:t>
      </w:r>
    </w:p>
    <w:p w14:paraId="20A2AC51" w14:textId="2A4F87C0" w:rsidR="003A337B" w:rsidRPr="00AD3A40" w:rsidRDefault="00CF4F63" w:rsidP="00BF0353">
      <w:pPr>
        <w:spacing w:line="276" w:lineRule="auto"/>
        <w:jc w:val="both"/>
        <w:rPr>
          <w:rFonts w:ascii="Arial" w:hAnsi="Arial" w:cs="Arial"/>
        </w:rPr>
      </w:pPr>
      <w:r w:rsidRPr="00AD3A40">
        <w:rPr>
          <w:rFonts w:ascii="Arial" w:hAnsi="Arial" w:cs="Arial"/>
          <w:b/>
          <w:bCs/>
          <w:sz w:val="36"/>
          <w:szCs w:val="36"/>
        </w:rPr>
        <w:t>'Do-nothing document': Australian electric vehicle strategy lets emissions keep rising</w:t>
      </w:r>
    </w:p>
    <w:p w14:paraId="4315F6DA" w14:textId="100AD43B" w:rsidR="00CF4F63" w:rsidRPr="00AD3A40" w:rsidRDefault="00CF4F63" w:rsidP="00BF0353">
      <w:pPr>
        <w:shd w:val="clear" w:color="auto" w:fill="FFFF00"/>
        <w:spacing w:line="276" w:lineRule="auto"/>
        <w:jc w:val="both"/>
        <w:rPr>
          <w:rFonts w:ascii="Arial" w:hAnsi="Arial" w:cs="Arial"/>
        </w:rPr>
      </w:pPr>
      <w:r w:rsidRPr="00AD3A40">
        <w:rPr>
          <w:rFonts w:ascii="Arial" w:hAnsi="Arial" w:cs="Arial"/>
        </w:rPr>
        <w:t>The Morrison government has ruled out subsidies to encourage people to buy electric or hybrid vehicles, and assumes they will be adopted at a pace that would lead to greenhouse gas emissions from transport increasing over the next decade.</w:t>
      </w:r>
    </w:p>
    <w:p w14:paraId="2B708814" w14:textId="0A7CA17F" w:rsidR="00CF4F63" w:rsidRPr="00AD3A40" w:rsidRDefault="00CF4F63" w:rsidP="00BF0353">
      <w:pPr>
        <w:shd w:val="clear" w:color="auto" w:fill="FFFF00"/>
        <w:spacing w:line="276" w:lineRule="auto"/>
        <w:jc w:val="both"/>
        <w:rPr>
          <w:rFonts w:ascii="Arial" w:hAnsi="Arial" w:cs="Arial"/>
        </w:rPr>
      </w:pPr>
      <w:r w:rsidRPr="00AD3A40">
        <w:rPr>
          <w:rFonts w:ascii="Arial" w:hAnsi="Arial" w:cs="Arial"/>
        </w:rPr>
        <w:t>A “future fuels strategy” discussion paper released on Friday is largely consistent with a leaked draft in December. It does not include policies to make it more affordable to buy electric vehicles (EVs) or a phase-out date for the sale of new fossil fuel cars, as some other countries have announced.</w:t>
      </w:r>
    </w:p>
    <w:p w14:paraId="6EF15B54" w14:textId="6A4C323E" w:rsidR="00CF4F63" w:rsidRPr="00AD3A40" w:rsidRDefault="00CF4F63" w:rsidP="00BF0353">
      <w:pPr>
        <w:shd w:val="clear" w:color="auto" w:fill="FFFF00"/>
        <w:spacing w:line="276" w:lineRule="auto"/>
        <w:jc w:val="both"/>
        <w:rPr>
          <w:rFonts w:ascii="Arial" w:hAnsi="Arial" w:cs="Arial"/>
        </w:rPr>
      </w:pPr>
      <w:r w:rsidRPr="00AD3A40">
        <w:rPr>
          <w:rFonts w:ascii="Arial" w:hAnsi="Arial" w:cs="Arial"/>
        </w:rPr>
        <w:t xml:space="preserve">The government said its focus would be installing EV charging and hydrogen car </w:t>
      </w:r>
      <w:proofErr w:type="spellStart"/>
      <w:r w:rsidRPr="00AD3A40">
        <w:rPr>
          <w:rFonts w:ascii="Arial" w:hAnsi="Arial" w:cs="Arial"/>
        </w:rPr>
        <w:t>refuelling</w:t>
      </w:r>
      <w:proofErr w:type="spellEnd"/>
      <w:r w:rsidRPr="00AD3A40">
        <w:rPr>
          <w:rFonts w:ascii="Arial" w:hAnsi="Arial" w:cs="Arial"/>
        </w:rPr>
        <w:t xml:space="preserve"> stations where needed, encouraging businesses that wanted to include more low-emissions cars in their fleets and giving Australians “access to the right information to help them make informed choices’’.</w:t>
      </w:r>
    </w:p>
    <w:p w14:paraId="6C3A05B3" w14:textId="08305BB4" w:rsidR="00CF4F63" w:rsidRPr="00AD3A40" w:rsidRDefault="00CF4F63" w:rsidP="00BF0353">
      <w:pPr>
        <w:shd w:val="clear" w:color="auto" w:fill="FFFF00"/>
        <w:spacing w:line="276" w:lineRule="auto"/>
        <w:jc w:val="both"/>
        <w:rPr>
          <w:rFonts w:ascii="Arial" w:hAnsi="Arial" w:cs="Arial"/>
        </w:rPr>
      </w:pPr>
      <w:r w:rsidRPr="00AD3A40">
        <w:rPr>
          <w:rFonts w:ascii="Arial" w:hAnsi="Arial" w:cs="Arial"/>
        </w:rPr>
        <w:t>The paper notes the government’s emissions projections in December forecast that battery EVs would make up 26% of new car sales by 2030.</w:t>
      </w:r>
    </w:p>
    <w:p w14:paraId="671F16CE" w14:textId="423AC070" w:rsidR="00CF4F63" w:rsidRPr="00AD3A40" w:rsidRDefault="00CF4F63" w:rsidP="00BF0353">
      <w:pPr>
        <w:shd w:val="clear" w:color="auto" w:fill="FFFF00"/>
        <w:spacing w:line="276" w:lineRule="auto"/>
        <w:jc w:val="both"/>
        <w:rPr>
          <w:rFonts w:ascii="Arial" w:hAnsi="Arial" w:cs="Arial"/>
        </w:rPr>
      </w:pPr>
      <w:r w:rsidRPr="00AD3A40">
        <w:rPr>
          <w:rFonts w:ascii="Arial" w:hAnsi="Arial" w:cs="Arial"/>
        </w:rPr>
        <w:t>The projections report found that pace of adoption would be associated with a 6% increase in transport emissions over the decade to 2030, a time in which the government is committed to cutting emissions and scientists and some global leaders, including US president Joe Biden, are urging much deeper cuts than currently planned.</w:t>
      </w:r>
    </w:p>
    <w:p w14:paraId="4CE1F24D" w14:textId="62F55D6E" w:rsidR="00CF4F63" w:rsidRPr="00AD3A40" w:rsidRDefault="00CF4F63" w:rsidP="00BF0353">
      <w:pPr>
        <w:spacing w:line="276" w:lineRule="auto"/>
        <w:jc w:val="both"/>
        <w:rPr>
          <w:rFonts w:ascii="Arial" w:hAnsi="Arial" w:cs="Arial"/>
        </w:rPr>
      </w:pPr>
      <w:r w:rsidRPr="00AD3A40">
        <w:rPr>
          <w:rFonts w:ascii="Arial" w:hAnsi="Arial" w:cs="Arial"/>
        </w:rPr>
        <w:t xml:space="preserve">The emissions reduction minister, Angus Taylor, said the government’s policy was based on the </w:t>
      </w:r>
      <w:proofErr w:type="gramStart"/>
      <w:r w:rsidRPr="00AD3A40">
        <w:rPr>
          <w:rFonts w:ascii="Arial" w:hAnsi="Arial" w:cs="Arial"/>
        </w:rPr>
        <w:t>principle</w:t>
      </w:r>
      <w:proofErr w:type="gramEnd"/>
      <w:r w:rsidRPr="00AD3A40">
        <w:rPr>
          <w:rFonts w:ascii="Arial" w:hAnsi="Arial" w:cs="Arial"/>
        </w:rPr>
        <w:t xml:space="preserve"> people should be empowered to make decisions about new technologies. “Australians should be able to choose the type of car they drive,” he said.</w:t>
      </w:r>
    </w:p>
    <w:p w14:paraId="4FADB4FF" w14:textId="7A0E2F81" w:rsidR="00CF4F63" w:rsidRPr="00AD3A40" w:rsidRDefault="00CF4F63" w:rsidP="00BF0353">
      <w:pPr>
        <w:spacing w:line="276" w:lineRule="auto"/>
        <w:jc w:val="both"/>
        <w:rPr>
          <w:rFonts w:ascii="Arial" w:hAnsi="Arial" w:cs="Arial"/>
        </w:rPr>
      </w:pPr>
      <w:r w:rsidRPr="00AD3A40">
        <w:rPr>
          <w:rFonts w:ascii="Arial" w:hAnsi="Arial" w:cs="Arial"/>
        </w:rPr>
        <w:t xml:space="preserve">The policy was sharply </w:t>
      </w:r>
      <w:proofErr w:type="spellStart"/>
      <w:r w:rsidRPr="00AD3A40">
        <w:rPr>
          <w:rFonts w:ascii="Arial" w:hAnsi="Arial" w:cs="Arial"/>
        </w:rPr>
        <w:t>criticised</w:t>
      </w:r>
      <w:proofErr w:type="spellEnd"/>
      <w:r w:rsidRPr="00AD3A40">
        <w:rPr>
          <w:rFonts w:ascii="Arial" w:hAnsi="Arial" w:cs="Arial"/>
        </w:rPr>
        <w:t xml:space="preserve"> by advocates and analysts who argue a rapid uptake of EVs is necessary for Australia to play its part in combating the climate crisis.</w:t>
      </w:r>
    </w:p>
    <w:p w14:paraId="2C82C4C6" w14:textId="0D41734F" w:rsidR="00CF4F63" w:rsidRPr="00AD3A40" w:rsidRDefault="00CF4F63" w:rsidP="00BF0353">
      <w:pPr>
        <w:spacing w:line="276" w:lineRule="auto"/>
        <w:jc w:val="both"/>
        <w:rPr>
          <w:rFonts w:ascii="Arial" w:hAnsi="Arial" w:cs="Arial"/>
        </w:rPr>
      </w:pPr>
      <w:r w:rsidRPr="00AD3A40">
        <w:rPr>
          <w:rFonts w:ascii="Arial" w:hAnsi="Arial" w:cs="Arial"/>
        </w:rPr>
        <w:t xml:space="preserve">Richie </w:t>
      </w:r>
      <w:proofErr w:type="spellStart"/>
      <w:r w:rsidRPr="00AD3A40">
        <w:rPr>
          <w:rFonts w:ascii="Arial" w:hAnsi="Arial" w:cs="Arial"/>
        </w:rPr>
        <w:t>Merzian</w:t>
      </w:r>
      <w:proofErr w:type="spellEnd"/>
      <w:r w:rsidRPr="00AD3A40">
        <w:rPr>
          <w:rFonts w:ascii="Arial" w:hAnsi="Arial" w:cs="Arial"/>
        </w:rPr>
        <w:t>, the climate and energy program director at the Australia Institute, said: “This is a climate policy that will ensure emissions continue to rise.”</w:t>
      </w:r>
    </w:p>
    <w:p w14:paraId="02F6E987" w14:textId="22F15287" w:rsidR="00CF4F63" w:rsidRPr="00AD3A40" w:rsidRDefault="00CF4F63" w:rsidP="00BF0353">
      <w:pPr>
        <w:spacing w:line="276" w:lineRule="auto"/>
        <w:jc w:val="both"/>
        <w:rPr>
          <w:rFonts w:ascii="Arial" w:hAnsi="Arial" w:cs="Arial"/>
        </w:rPr>
      </w:pPr>
      <w:r w:rsidRPr="00AD3A40">
        <w:rPr>
          <w:rFonts w:ascii="Arial" w:hAnsi="Arial" w:cs="Arial"/>
        </w:rPr>
        <w:t>The Electric Vehicle Council said the discussion paper was a “flaccid, do-nothing document” that would prevent Australians getting access to the range of EVs available in other countries.</w:t>
      </w:r>
    </w:p>
    <w:p w14:paraId="4CC358B5" w14:textId="1EF7BAB2" w:rsidR="00CF4F63" w:rsidRPr="00AD3A40" w:rsidRDefault="00CF4F63" w:rsidP="00BF0353">
      <w:pPr>
        <w:spacing w:line="276" w:lineRule="auto"/>
        <w:jc w:val="both"/>
        <w:rPr>
          <w:rFonts w:ascii="Arial" w:hAnsi="Arial" w:cs="Arial"/>
        </w:rPr>
      </w:pPr>
      <w:r w:rsidRPr="00AD3A40">
        <w:rPr>
          <w:rFonts w:ascii="Arial" w:hAnsi="Arial" w:cs="Arial"/>
        </w:rPr>
        <w:t xml:space="preserve">The council’s chief executive, </w:t>
      </w:r>
      <w:proofErr w:type="spellStart"/>
      <w:r w:rsidRPr="00AD3A40">
        <w:rPr>
          <w:rFonts w:ascii="Arial" w:hAnsi="Arial" w:cs="Arial"/>
        </w:rPr>
        <w:t>Behyad</w:t>
      </w:r>
      <w:proofErr w:type="spellEnd"/>
      <w:r w:rsidRPr="00AD3A40">
        <w:rPr>
          <w:rFonts w:ascii="Arial" w:hAnsi="Arial" w:cs="Arial"/>
        </w:rPr>
        <w:t xml:space="preserve"> Jafari, compared Australia’s approach with what he said were accelerating incentive programs for EVs in other countries. He cited the British Conservative government’s allocation of more than $1bn in subsidies for EV buyers and charging stations as it attempts to phase out new fossil fuel cars by 2030.</w:t>
      </w:r>
    </w:p>
    <w:p w14:paraId="0EB791B8" w14:textId="20C1F43D" w:rsidR="00CF4F63" w:rsidRPr="00AD3A40" w:rsidRDefault="00CF4F63" w:rsidP="00BF0353">
      <w:pPr>
        <w:spacing w:line="276" w:lineRule="auto"/>
        <w:jc w:val="both"/>
        <w:rPr>
          <w:rFonts w:ascii="Arial" w:hAnsi="Arial" w:cs="Arial"/>
        </w:rPr>
      </w:pPr>
      <w:r w:rsidRPr="00AD3A40">
        <w:rPr>
          <w:rFonts w:ascii="Arial" w:hAnsi="Arial" w:cs="Arial"/>
        </w:rPr>
        <w:t>He said a rapid transition to EVs would lead to cleaner air, cut emissions and free the country from “our insecure dependence on foreign oil imports”.</w:t>
      </w:r>
    </w:p>
    <w:p w14:paraId="37A552F1" w14:textId="4BC39D21" w:rsidR="00CF4F63" w:rsidRPr="00AD3A40" w:rsidRDefault="00CF4F63" w:rsidP="00BF0353">
      <w:pPr>
        <w:spacing w:line="276" w:lineRule="auto"/>
        <w:jc w:val="both"/>
        <w:rPr>
          <w:rFonts w:ascii="Arial" w:hAnsi="Arial" w:cs="Arial"/>
        </w:rPr>
      </w:pPr>
      <w:r w:rsidRPr="00AD3A40">
        <w:rPr>
          <w:rFonts w:ascii="Arial" w:hAnsi="Arial" w:cs="Arial"/>
        </w:rPr>
        <w:lastRenderedPageBreak/>
        <w:t>“Global leaders from Biden to Boris [Johnson] are rushing to accelerate their transition to electric vehicles, but Angus Taylor reckons he knows something they don’t,” Jafari said.</w:t>
      </w:r>
    </w:p>
    <w:p w14:paraId="2D76A489" w14:textId="2A6FD414" w:rsidR="00CF4F63" w:rsidRPr="00AD3A40" w:rsidRDefault="00CF4F63" w:rsidP="00BF0353">
      <w:pPr>
        <w:spacing w:line="276" w:lineRule="auto"/>
        <w:jc w:val="both"/>
        <w:rPr>
          <w:rFonts w:ascii="Arial" w:hAnsi="Arial" w:cs="Arial"/>
        </w:rPr>
      </w:pPr>
      <w:r w:rsidRPr="00AD3A40">
        <w:rPr>
          <w:rFonts w:ascii="Arial" w:hAnsi="Arial" w:cs="Arial"/>
        </w:rPr>
        <w:t>EVs make up only 0.75% of new car sales in Australia, less than nearly all comparable countries, and it is one of few nations without emissions or fuel efficiency standards for passenger cars.</w:t>
      </w:r>
    </w:p>
    <w:p w14:paraId="0DB1CCB2" w14:textId="1F27DBFC" w:rsidR="00CF4F63" w:rsidRPr="00AD3A40" w:rsidRDefault="00CF4F63" w:rsidP="00BF0353">
      <w:pPr>
        <w:spacing w:line="276" w:lineRule="auto"/>
        <w:jc w:val="both"/>
        <w:rPr>
          <w:rFonts w:ascii="Arial" w:hAnsi="Arial" w:cs="Arial"/>
        </w:rPr>
      </w:pPr>
      <w:r w:rsidRPr="00AD3A40">
        <w:rPr>
          <w:rFonts w:ascii="Arial" w:hAnsi="Arial" w:cs="Arial"/>
        </w:rPr>
        <w:t>The government announced plans for a national EV strategy in February 2019, before the last federal election. That was replaced last year with a broader approach that also covers hydrogen fuel-cell and biofuel powered vehicles.</w:t>
      </w:r>
    </w:p>
    <w:p w14:paraId="09147FE9" w14:textId="572F086B" w:rsidR="00CF4F63" w:rsidRPr="00AD3A40" w:rsidRDefault="00CF4F63" w:rsidP="00BF0353">
      <w:pPr>
        <w:spacing w:line="276" w:lineRule="auto"/>
        <w:jc w:val="both"/>
        <w:rPr>
          <w:rFonts w:ascii="Arial" w:hAnsi="Arial" w:cs="Arial"/>
        </w:rPr>
      </w:pPr>
      <w:r w:rsidRPr="00AD3A40">
        <w:rPr>
          <w:rFonts w:ascii="Arial" w:hAnsi="Arial" w:cs="Arial"/>
        </w:rPr>
        <w:t>It has rejected introducing fuel efficiency standards, which would involve setting a target to lower the average emissions from the national vehicle fleet, despite a departmental analysis in December 2016 finding the benefits in savings on fuel and reduced emissions would outweigh the costs under all scenarios examined.</w:t>
      </w:r>
    </w:p>
    <w:p w14:paraId="0E84ACC4" w14:textId="4262E1B7" w:rsidR="00CF4F63" w:rsidRPr="00AD3A40" w:rsidRDefault="00CF4F63" w:rsidP="00BF0353">
      <w:pPr>
        <w:spacing w:line="276" w:lineRule="auto"/>
        <w:jc w:val="both"/>
        <w:rPr>
          <w:rFonts w:ascii="Arial" w:hAnsi="Arial" w:cs="Arial"/>
        </w:rPr>
      </w:pPr>
      <w:r w:rsidRPr="00AD3A40">
        <w:rPr>
          <w:rFonts w:ascii="Arial" w:hAnsi="Arial" w:cs="Arial"/>
        </w:rPr>
        <w:t xml:space="preserve">Taylor said on Friday modelling had showed a fuel efficiency standard of 105 grams of CO2 per </w:t>
      </w:r>
      <w:proofErr w:type="spellStart"/>
      <w:r w:rsidRPr="00AD3A40">
        <w:rPr>
          <w:rFonts w:ascii="Arial" w:hAnsi="Arial" w:cs="Arial"/>
        </w:rPr>
        <w:t>kilometre</w:t>
      </w:r>
      <w:proofErr w:type="spellEnd"/>
      <w:r w:rsidRPr="00AD3A40">
        <w:rPr>
          <w:rFonts w:ascii="Arial" w:hAnsi="Arial" w:cs="Arial"/>
        </w:rPr>
        <w:t>, which Labor had proposed before the last election following the 2016 departmental analysis, would increase the cost of cars by $4,863 and “force people out of the cars they love and into EVs”. He did not mention the finding that the overall benefits would outweigh the costs.</w:t>
      </w:r>
    </w:p>
    <w:p w14:paraId="68CED203" w14:textId="6679F215" w:rsidR="00CF4F63" w:rsidRPr="00AD3A40" w:rsidRDefault="00CF4F63" w:rsidP="00BF0353">
      <w:pPr>
        <w:spacing w:line="276" w:lineRule="auto"/>
        <w:jc w:val="both"/>
        <w:rPr>
          <w:rFonts w:ascii="Arial" w:hAnsi="Arial" w:cs="Arial"/>
        </w:rPr>
      </w:pPr>
      <w:r w:rsidRPr="00AD3A40">
        <w:rPr>
          <w:rFonts w:ascii="Arial" w:hAnsi="Arial" w:cs="Arial"/>
        </w:rPr>
        <w:t>The minister confirmed a budget pledge of $74.5m to be mostly spent on the rollout of charging infrastructure, but said the discussion paper showed direct subsidies would not be value-for-money for taxpayers as they were an expensive way to cut emissions. He said the cost would be reduced if commercial fleets switched to using cleaner cars as it would help build a second-hand market.</w:t>
      </w:r>
    </w:p>
    <w:p w14:paraId="17B8F513" w14:textId="6F491034" w:rsidR="00CF4F63" w:rsidRPr="00AD3A40" w:rsidRDefault="00CF4F63" w:rsidP="00BF0353">
      <w:pPr>
        <w:spacing w:line="276" w:lineRule="auto"/>
        <w:jc w:val="both"/>
        <w:rPr>
          <w:rFonts w:ascii="Arial" w:hAnsi="Arial" w:cs="Arial"/>
        </w:rPr>
      </w:pPr>
      <w:r w:rsidRPr="00AD3A40">
        <w:rPr>
          <w:rFonts w:ascii="Arial" w:hAnsi="Arial" w:cs="Arial"/>
        </w:rPr>
        <w:t>Taylor said the paper also showed plug-in hybrid cars would have immediate emissions reduction benefits above EVs in most parts of Australia due to the high-level of emissions from Australia’s electricity grid.</w:t>
      </w:r>
    </w:p>
    <w:p w14:paraId="3A3A6A87" w14:textId="60FF8F67" w:rsidR="00CF4F63" w:rsidRPr="00AD3A40" w:rsidRDefault="00CF4F63" w:rsidP="00BF0353">
      <w:pPr>
        <w:spacing w:line="276" w:lineRule="auto"/>
        <w:jc w:val="both"/>
        <w:rPr>
          <w:rFonts w:ascii="Arial" w:hAnsi="Arial" w:cs="Arial"/>
        </w:rPr>
      </w:pPr>
      <w:r w:rsidRPr="00AD3A40">
        <w:rPr>
          <w:rFonts w:ascii="Arial" w:hAnsi="Arial" w:cs="Arial"/>
        </w:rPr>
        <w:t>But Simon Holmes à Court, a senior adviser to the Climate and Energy College at Melbourne University and clean energy commentator, said this was a flawed analysis as it assumed a vehicle life of only five years, rather than a typical 15 years.</w:t>
      </w:r>
    </w:p>
    <w:p w14:paraId="4B110761" w14:textId="472D4DA4" w:rsidR="00CF4F63" w:rsidRPr="00AD3A40" w:rsidRDefault="00CF4F63" w:rsidP="00BF0353">
      <w:pPr>
        <w:spacing w:line="276" w:lineRule="auto"/>
        <w:jc w:val="both"/>
        <w:rPr>
          <w:rFonts w:ascii="Arial" w:hAnsi="Arial" w:cs="Arial"/>
        </w:rPr>
      </w:pPr>
      <w:r w:rsidRPr="00AD3A40">
        <w:rPr>
          <w:rFonts w:ascii="Arial" w:hAnsi="Arial" w:cs="Arial"/>
        </w:rPr>
        <w:t>It also did not factor in that people often charged EVs from their own rooftop solar panels, and that the three biggest EV charging networks in the country offered 100% zero emissions power, he said.</w:t>
      </w:r>
    </w:p>
    <w:p w14:paraId="41B9B5DE" w14:textId="300863A5" w:rsidR="00CF4F63" w:rsidRPr="00AD3A40" w:rsidRDefault="00CF4F63" w:rsidP="00BF0353">
      <w:pPr>
        <w:spacing w:line="276" w:lineRule="auto"/>
        <w:jc w:val="both"/>
        <w:rPr>
          <w:rFonts w:ascii="Arial" w:hAnsi="Arial" w:cs="Arial"/>
        </w:rPr>
      </w:pPr>
      <w:r w:rsidRPr="00AD3A40">
        <w:rPr>
          <w:rFonts w:ascii="Arial" w:hAnsi="Arial" w:cs="Arial"/>
        </w:rPr>
        <w:t>“You have to work hard to make electric vehicle emissions look bad, and Angus Taylor has put in those hard yards,” Holmes à Court said.</w:t>
      </w:r>
    </w:p>
    <w:p w14:paraId="12AADCC2" w14:textId="4CE38D54" w:rsidR="00CF4F63" w:rsidRPr="00AD3A40" w:rsidRDefault="00CF4F63" w:rsidP="00BF0353">
      <w:pPr>
        <w:spacing w:line="276" w:lineRule="auto"/>
        <w:jc w:val="both"/>
        <w:rPr>
          <w:rFonts w:ascii="Arial" w:hAnsi="Arial" w:cs="Arial"/>
        </w:rPr>
      </w:pPr>
      <w:r w:rsidRPr="00AD3A40">
        <w:rPr>
          <w:rFonts w:ascii="Arial" w:hAnsi="Arial" w:cs="Arial"/>
        </w:rPr>
        <w:t>Taylor said Australians were “already making the choice to switch to new vehicle technologies where it makes the most economic sense”, with hybrid sales doubling last year.</w:t>
      </w:r>
    </w:p>
    <w:p w14:paraId="20258D2C" w14:textId="50B1A7EE" w:rsidR="00CF4F63" w:rsidRPr="00AD3A40" w:rsidRDefault="00CF4F63" w:rsidP="00BF0353">
      <w:pPr>
        <w:spacing w:line="276" w:lineRule="auto"/>
        <w:jc w:val="both"/>
        <w:rPr>
          <w:rFonts w:ascii="Arial" w:hAnsi="Arial" w:cs="Arial"/>
        </w:rPr>
      </w:pPr>
      <w:r w:rsidRPr="00AD3A40">
        <w:rPr>
          <w:rFonts w:ascii="Arial" w:hAnsi="Arial" w:cs="Arial"/>
        </w:rPr>
        <w:t>“We are optimistic about how quickly the technology cost will reduce for other electric vehicles compared to traditional cars, making it an easier choice for consumers,” he said.</w:t>
      </w:r>
    </w:p>
    <w:p w14:paraId="7B750AE5" w14:textId="61779B07" w:rsidR="00CF4F63" w:rsidRPr="00AD3A40" w:rsidRDefault="00CF4F63" w:rsidP="00BF0353">
      <w:pPr>
        <w:spacing w:line="276" w:lineRule="auto"/>
        <w:jc w:val="both"/>
        <w:rPr>
          <w:rFonts w:ascii="Arial" w:hAnsi="Arial" w:cs="Arial"/>
        </w:rPr>
      </w:pPr>
      <w:r w:rsidRPr="00AD3A40">
        <w:rPr>
          <w:rFonts w:ascii="Arial" w:hAnsi="Arial" w:cs="Arial"/>
        </w:rPr>
        <w:t>Labor’s climate change spokesman, Chris Bowen, said years of government inaction had left Australia with the lowest uptake of EVs in the developed world and car makers “no longer bothering to send their most affordable” cars to the country.</w:t>
      </w:r>
    </w:p>
    <w:p w14:paraId="4B23E345" w14:textId="44833F33" w:rsidR="00CF4F63" w:rsidRPr="00AD3A40" w:rsidRDefault="00CF4F63" w:rsidP="00BF0353">
      <w:pPr>
        <w:spacing w:line="276" w:lineRule="auto"/>
        <w:jc w:val="both"/>
        <w:rPr>
          <w:rFonts w:ascii="Arial" w:hAnsi="Arial" w:cs="Arial"/>
        </w:rPr>
      </w:pPr>
      <w:r w:rsidRPr="00AD3A40">
        <w:rPr>
          <w:rFonts w:ascii="Arial" w:hAnsi="Arial" w:cs="Arial"/>
        </w:rPr>
        <w:lastRenderedPageBreak/>
        <w:t>He said Taylor and Scott Morrison had spent the whole last election campaign claiming EVs would “end the weekend”. “They’re asking voters to trust them when their ideology and neglect has made EVs more expensive for years,” he said.</w:t>
      </w:r>
    </w:p>
    <w:p w14:paraId="3FF8D003" w14:textId="7A1C5154" w:rsidR="00CF4F63" w:rsidRPr="00AD3A40" w:rsidRDefault="00CF4F63" w:rsidP="00BF0353">
      <w:pPr>
        <w:spacing w:line="276" w:lineRule="auto"/>
        <w:jc w:val="both"/>
        <w:rPr>
          <w:rFonts w:ascii="Arial" w:hAnsi="Arial" w:cs="Arial"/>
        </w:rPr>
      </w:pPr>
      <w:r w:rsidRPr="00AD3A40">
        <w:rPr>
          <w:rFonts w:ascii="Arial" w:hAnsi="Arial" w:cs="Arial"/>
        </w:rPr>
        <w:t xml:space="preserve">The Greens leader Adam </w:t>
      </w:r>
      <w:proofErr w:type="spellStart"/>
      <w:r w:rsidRPr="00AD3A40">
        <w:rPr>
          <w:rFonts w:ascii="Arial" w:hAnsi="Arial" w:cs="Arial"/>
        </w:rPr>
        <w:t>Bandt</w:t>
      </w:r>
      <w:proofErr w:type="spellEnd"/>
      <w:r w:rsidRPr="00AD3A40">
        <w:rPr>
          <w:rFonts w:ascii="Arial" w:hAnsi="Arial" w:cs="Arial"/>
        </w:rPr>
        <w:t xml:space="preserve"> said the government’s policy was “no carrot and no stick”. “This hands-off approach will make it harder for Australia to reduce emissions,” he said.</w:t>
      </w:r>
    </w:p>
    <w:p w14:paraId="03BCCDB3" w14:textId="2B69007F" w:rsidR="00CF4F63" w:rsidRPr="00AD3A40" w:rsidRDefault="00CF4F63" w:rsidP="00BF0353">
      <w:pPr>
        <w:spacing w:line="276" w:lineRule="auto"/>
        <w:jc w:val="both"/>
        <w:rPr>
          <w:rFonts w:ascii="Arial" w:hAnsi="Arial" w:cs="Arial"/>
        </w:rPr>
      </w:pPr>
      <w:r w:rsidRPr="00AD3A40">
        <w:rPr>
          <w:rFonts w:ascii="Arial" w:hAnsi="Arial" w:cs="Arial"/>
        </w:rPr>
        <w:t>Australia has become increasingly isolated on its approach to the climate crisis. More than 100 countries having supported a mid-century net zero emissions target as expected under the Paris agreement, but the Morrison government has resisted setting goal.</w:t>
      </w:r>
    </w:p>
    <w:p w14:paraId="19B40388" w14:textId="7644E113" w:rsidR="00CF4F63" w:rsidRPr="00AD3A40" w:rsidRDefault="00CF4F63" w:rsidP="00BF0353">
      <w:pPr>
        <w:spacing w:line="276" w:lineRule="auto"/>
        <w:jc w:val="both"/>
        <w:rPr>
          <w:rFonts w:ascii="Arial" w:hAnsi="Arial" w:cs="Arial"/>
        </w:rPr>
      </w:pPr>
      <w:r w:rsidRPr="00AD3A40">
        <w:rPr>
          <w:rFonts w:ascii="Arial" w:hAnsi="Arial" w:cs="Arial"/>
        </w:rPr>
        <w:t>The prime minister, Scott Morrison, this week said he wanted to meet net zero emissions “preferably by 2050” through low-emissions technology, not by imposing new costs, but has not explained how the government’s technology approach could get there.</w:t>
      </w:r>
    </w:p>
    <w:p w14:paraId="3410E83C" w14:textId="4B7B870B" w:rsidR="00CF4F63" w:rsidRPr="00AD3A40" w:rsidRDefault="00CF4F63" w:rsidP="00BF0353">
      <w:pPr>
        <w:spacing w:line="276" w:lineRule="auto"/>
        <w:jc w:val="both"/>
        <w:rPr>
          <w:rFonts w:ascii="Arial" w:hAnsi="Arial" w:cs="Arial"/>
        </w:rPr>
      </w:pPr>
      <w:r w:rsidRPr="00AD3A40">
        <w:rPr>
          <w:rFonts w:ascii="Arial" w:hAnsi="Arial" w:cs="Arial"/>
        </w:rPr>
        <w:t>Several major car companies plan to phase out fossil fuel models. GM, which has been accused of not acting to address its emissions, recently announced it would be all-electric by 2035.</w:t>
      </w:r>
    </w:p>
    <w:p w14:paraId="246A0371" w14:textId="5CF895A0" w:rsidR="00CF4F63" w:rsidRPr="00AD3A40" w:rsidRDefault="00CF4F63" w:rsidP="00BF0353">
      <w:pPr>
        <w:spacing w:line="276" w:lineRule="auto"/>
        <w:jc w:val="both"/>
        <w:rPr>
          <w:rFonts w:ascii="Arial" w:hAnsi="Arial" w:cs="Arial"/>
        </w:rPr>
      </w:pPr>
      <w:r w:rsidRPr="00AD3A40">
        <w:rPr>
          <w:rFonts w:ascii="Arial" w:hAnsi="Arial" w:cs="Arial"/>
        </w:rPr>
        <w:t>The government has invited submissions on the future fuels discussion paper until 2 April, with a final policy promised mid-year.</w:t>
      </w:r>
    </w:p>
    <w:p w14:paraId="74FC6F59" w14:textId="4790F2CA" w:rsidR="00CF4F63" w:rsidRPr="00AD3A40" w:rsidRDefault="00CF4F63" w:rsidP="00BF0353">
      <w:pPr>
        <w:spacing w:line="276" w:lineRule="auto"/>
        <w:jc w:val="both"/>
        <w:rPr>
          <w:rFonts w:ascii="Arial" w:hAnsi="Arial" w:cs="Arial"/>
        </w:rPr>
      </w:pPr>
      <w:r w:rsidRPr="00AD3A40">
        <w:rPr>
          <w:rFonts w:ascii="Arial" w:hAnsi="Arial" w:cs="Arial"/>
        </w:rPr>
        <w:t>As 2022 begins, there’s a new year resolution we’d like you to consider. We’d like to invite you to join more than 1.5 million people in 180 countries who have taken the step to support us financially – keeping us open to all, and fiercely independent.</w:t>
      </w:r>
    </w:p>
    <w:p w14:paraId="6415D01A" w14:textId="1EBF1D28" w:rsidR="00CF4F63" w:rsidRPr="00AD3A40" w:rsidRDefault="00CF4F63" w:rsidP="00BF0353">
      <w:pPr>
        <w:spacing w:line="276" w:lineRule="auto"/>
        <w:jc w:val="both"/>
        <w:rPr>
          <w:rFonts w:ascii="Arial" w:hAnsi="Arial" w:cs="Arial"/>
        </w:rPr>
      </w:pPr>
      <w:r w:rsidRPr="00AD3A40">
        <w:rPr>
          <w:rFonts w:ascii="Arial" w:hAnsi="Arial" w:cs="Arial"/>
        </w:rPr>
        <w:t>In 2021, this support sustained investigative work into offshore wealth, spyware, the 6 January insurrection, the corporate actors behind the climate crisis and the abuses of Big Tech. It enabled diligent, fact-checked, authoritative journalism to thrive in an era of falsehood, sensation, hype and breathtaking misinformation and misconception.</w:t>
      </w:r>
    </w:p>
    <w:p w14:paraId="50B26197" w14:textId="24CE3EFB" w:rsidR="00CF4F63" w:rsidRPr="00AD3A40" w:rsidRDefault="00CF4F63" w:rsidP="00BF0353">
      <w:pPr>
        <w:spacing w:line="276" w:lineRule="auto"/>
        <w:jc w:val="both"/>
        <w:rPr>
          <w:rFonts w:ascii="Arial" w:hAnsi="Arial" w:cs="Arial"/>
        </w:rPr>
      </w:pPr>
      <w:r w:rsidRPr="00AD3A40">
        <w:rPr>
          <w:rFonts w:ascii="Arial" w:hAnsi="Arial" w:cs="Arial"/>
        </w:rPr>
        <w:t>In 2022, we’ll be no less active, with the US midterms, the ongoing fight for racial justice, the next round in the struggle against the pandemic and a World Cup.</w:t>
      </w:r>
    </w:p>
    <w:p w14:paraId="288CD0EE" w14:textId="7E25E7E5" w:rsidR="00CF4F63" w:rsidRPr="00AD3A40" w:rsidRDefault="00CF4F63" w:rsidP="00BF0353">
      <w:pPr>
        <w:spacing w:line="276" w:lineRule="auto"/>
        <w:jc w:val="both"/>
        <w:rPr>
          <w:rFonts w:ascii="Arial" w:hAnsi="Arial" w:cs="Arial"/>
        </w:rPr>
      </w:pPr>
      <w:r w:rsidRPr="00AD3A40">
        <w:rPr>
          <w:rFonts w:ascii="Arial" w:hAnsi="Arial" w:cs="Arial"/>
        </w:rPr>
        <w:t xml:space="preserve">With no shareholders or billionaire owner, we can set our own agenda and provide trustworthy journalism that’s free from commercial and political influence, offering a counterweight to the spread of misinformation. When it’s never mattered more, we can investigate and challenge without fear or </w:t>
      </w:r>
      <w:proofErr w:type="spellStart"/>
      <w:r w:rsidRPr="00AD3A40">
        <w:rPr>
          <w:rFonts w:ascii="Arial" w:hAnsi="Arial" w:cs="Arial"/>
        </w:rPr>
        <w:t>favour</w:t>
      </w:r>
      <w:proofErr w:type="spellEnd"/>
      <w:r w:rsidRPr="00AD3A40">
        <w:rPr>
          <w:rFonts w:ascii="Arial" w:hAnsi="Arial" w:cs="Arial"/>
        </w:rPr>
        <w:t>.</w:t>
      </w:r>
    </w:p>
    <w:p w14:paraId="2B783F42" w14:textId="627AE3B5" w:rsidR="00CF4F63" w:rsidRPr="00AD3A40" w:rsidRDefault="00CF4F63" w:rsidP="00BF0353">
      <w:pPr>
        <w:spacing w:line="276" w:lineRule="auto"/>
        <w:jc w:val="both"/>
        <w:rPr>
          <w:rFonts w:ascii="Arial" w:hAnsi="Arial" w:cs="Arial"/>
        </w:rPr>
      </w:pPr>
      <w:r w:rsidRPr="00AD3A40">
        <w:rPr>
          <w:rFonts w:ascii="Arial" w:hAnsi="Arial" w:cs="Arial"/>
        </w:rPr>
        <w:t xml:space="preserve">Unlike many others, Guardian journalism is available for everyone to read, regardless of what they can afford to pay. We do this because we believe in information equality. While others </w:t>
      </w:r>
      <w:proofErr w:type="spellStart"/>
      <w:r w:rsidRPr="00AD3A40">
        <w:rPr>
          <w:rFonts w:ascii="Arial" w:hAnsi="Arial" w:cs="Arial"/>
        </w:rPr>
        <w:t>commoditise</w:t>
      </w:r>
      <w:proofErr w:type="spellEnd"/>
      <w:r w:rsidRPr="00AD3A40">
        <w:rPr>
          <w:rFonts w:ascii="Arial" w:hAnsi="Arial" w:cs="Arial"/>
        </w:rPr>
        <w:t xml:space="preserve"> information, we seek to </w:t>
      </w:r>
      <w:proofErr w:type="spellStart"/>
      <w:r w:rsidRPr="00AD3A40">
        <w:rPr>
          <w:rFonts w:ascii="Arial" w:hAnsi="Arial" w:cs="Arial"/>
        </w:rPr>
        <w:t>democratise</w:t>
      </w:r>
      <w:proofErr w:type="spellEnd"/>
      <w:r w:rsidRPr="00AD3A40">
        <w:rPr>
          <w:rFonts w:ascii="Arial" w:hAnsi="Arial" w:cs="Arial"/>
        </w:rPr>
        <w:t xml:space="preserve"> it. Greater numbers of people can keep track of global events, understand their impact, and become inspired to take meaningful action.</w:t>
      </w:r>
    </w:p>
    <w:p w14:paraId="3A3DE336" w14:textId="2867F8D9" w:rsidR="00743048" w:rsidRDefault="00743048" w:rsidP="00BF0353">
      <w:pPr>
        <w:spacing w:line="276" w:lineRule="auto"/>
        <w:jc w:val="both"/>
        <w:rPr>
          <w:rFonts w:ascii="Arial" w:hAnsi="Arial" w:cs="Arial"/>
          <w:b/>
          <w:bCs/>
          <w:sz w:val="44"/>
          <w:szCs w:val="44"/>
        </w:rPr>
      </w:pPr>
    </w:p>
    <w:p w14:paraId="37C25A6D" w14:textId="77777777" w:rsidR="00BF0353" w:rsidRPr="00AD3A40" w:rsidRDefault="00BF0353" w:rsidP="00BF0353">
      <w:pPr>
        <w:spacing w:line="276" w:lineRule="auto"/>
        <w:jc w:val="both"/>
        <w:rPr>
          <w:rFonts w:ascii="Arial" w:hAnsi="Arial" w:cs="Arial"/>
          <w:b/>
          <w:bCs/>
          <w:sz w:val="44"/>
          <w:szCs w:val="44"/>
        </w:rPr>
      </w:pPr>
    </w:p>
    <w:p w14:paraId="64637A50" w14:textId="2C511EEE" w:rsidR="002D5FBD" w:rsidRPr="00AD3A40" w:rsidRDefault="002D5FBD" w:rsidP="00BF0353">
      <w:pPr>
        <w:spacing w:line="276" w:lineRule="auto"/>
        <w:jc w:val="center"/>
        <w:rPr>
          <w:rFonts w:ascii="Arial" w:hAnsi="Arial" w:cs="Arial"/>
          <w:b/>
          <w:bCs/>
          <w:sz w:val="44"/>
          <w:szCs w:val="44"/>
        </w:rPr>
      </w:pPr>
      <w:bookmarkStart w:id="0" w:name="OLE_LINK53"/>
      <w:bookmarkStart w:id="1" w:name="OLE_LINK54"/>
      <w:r w:rsidRPr="00AD3A40">
        <w:rPr>
          <w:rFonts w:ascii="Arial" w:hAnsi="Arial" w:cs="Arial"/>
          <w:b/>
          <w:bCs/>
          <w:sz w:val="44"/>
          <w:szCs w:val="44"/>
        </w:rPr>
        <w:lastRenderedPageBreak/>
        <w:t>Commentary</w:t>
      </w:r>
    </w:p>
    <w:p w14:paraId="347A37A9" w14:textId="0E7FFDEE" w:rsidR="00B35FBA" w:rsidRPr="00AD3A40" w:rsidRDefault="0001057C" w:rsidP="00BF0353">
      <w:pPr>
        <w:spacing w:line="276" w:lineRule="auto"/>
        <w:jc w:val="both"/>
        <w:rPr>
          <w:rFonts w:ascii="Arial" w:hAnsi="Arial" w:cs="Arial"/>
        </w:rPr>
      </w:pPr>
      <w:bookmarkStart w:id="2" w:name="OLE_LINK1"/>
      <w:bookmarkStart w:id="3" w:name="OLE_LINK2"/>
      <w:bookmarkStart w:id="4" w:name="OLE_LINK3"/>
      <w:bookmarkStart w:id="5" w:name="OLE_LINK4"/>
      <w:r>
        <w:rPr>
          <w:rFonts w:ascii="Arial" w:hAnsi="Arial" w:cs="Arial"/>
        </w:rPr>
        <w:t>With the goal of reducing environmental impact</w:t>
      </w:r>
      <w:r w:rsidR="009A135E">
        <w:rPr>
          <w:rFonts w:ascii="Arial" w:hAnsi="Arial" w:cs="Arial"/>
        </w:rPr>
        <w:t xml:space="preserve"> and fixing the market failure of electric vehicles</w:t>
      </w:r>
      <w:r>
        <w:rPr>
          <w:rFonts w:ascii="Arial" w:hAnsi="Arial" w:cs="Arial"/>
        </w:rPr>
        <w:t>, g</w:t>
      </w:r>
      <w:r w:rsidR="0017215D" w:rsidRPr="00AD3A40">
        <w:rPr>
          <w:rFonts w:ascii="Arial" w:hAnsi="Arial" w:cs="Arial"/>
        </w:rPr>
        <w:t xml:space="preserve">overnments </w:t>
      </w:r>
      <w:r w:rsidR="0017215D" w:rsidRPr="00AD3A40">
        <w:rPr>
          <w:rFonts w:ascii="Arial" w:hAnsi="Arial" w:cs="Arial"/>
          <w:b/>
          <w:bCs/>
        </w:rPr>
        <w:t>intervene</w:t>
      </w:r>
      <w:r w:rsidR="00A97121">
        <w:rPr>
          <w:rFonts w:ascii="Arial" w:hAnsi="Arial" w:cs="Arial"/>
          <w:b/>
          <w:bCs/>
        </w:rPr>
        <w:t xml:space="preserve"> </w:t>
      </w:r>
      <w:r w:rsidRPr="003C2CCF">
        <w:rPr>
          <w:rFonts w:ascii="Arial" w:hAnsi="Arial" w:cs="Arial"/>
        </w:rPr>
        <w:t xml:space="preserve">in the </w:t>
      </w:r>
      <w:r w:rsidR="003C2CCF" w:rsidRPr="003C2CCF">
        <w:rPr>
          <w:rFonts w:ascii="Arial" w:hAnsi="Arial" w:cs="Arial"/>
        </w:rPr>
        <w:t xml:space="preserve">transportation market </w:t>
      </w:r>
      <w:r w:rsidR="00A97121" w:rsidRPr="003C2CCF">
        <w:rPr>
          <w:rFonts w:ascii="Arial" w:hAnsi="Arial" w:cs="Arial"/>
        </w:rPr>
        <w:t>in various ways</w:t>
      </w:r>
      <w:r w:rsidR="000A4C9A">
        <w:rPr>
          <w:rFonts w:ascii="Arial" w:hAnsi="Arial" w:cs="Arial"/>
        </w:rPr>
        <w:t xml:space="preserve"> impacting the market and its stakeholders differently</w:t>
      </w:r>
      <w:r w:rsidR="00E55EEB" w:rsidRPr="00AD3A40">
        <w:rPr>
          <w:rFonts w:ascii="Arial" w:hAnsi="Arial" w:cs="Arial"/>
        </w:rPr>
        <w:t xml:space="preserve">. </w:t>
      </w:r>
      <w:proofErr w:type="gramStart"/>
      <w:r w:rsidR="00ED5F35" w:rsidRPr="00AD3A40">
        <w:rPr>
          <w:rFonts w:ascii="Arial" w:hAnsi="Arial" w:cs="Arial"/>
        </w:rPr>
        <w:t>Therefore</w:t>
      </w:r>
      <w:proofErr w:type="gramEnd"/>
      <w:r w:rsidR="00ED5F35" w:rsidRPr="00AD3A40">
        <w:rPr>
          <w:rFonts w:ascii="Arial" w:hAnsi="Arial" w:cs="Arial"/>
        </w:rPr>
        <w:t xml:space="preserve"> </w:t>
      </w:r>
      <w:r w:rsidR="00BD2138" w:rsidRPr="00AD3A40">
        <w:rPr>
          <w:rFonts w:ascii="Arial" w:hAnsi="Arial" w:cs="Arial"/>
        </w:rPr>
        <w:t>when</w:t>
      </w:r>
      <w:r w:rsidR="00ED5F35" w:rsidRPr="00AD3A40">
        <w:rPr>
          <w:rFonts w:ascii="Arial" w:hAnsi="Arial" w:cs="Arial"/>
        </w:rPr>
        <w:t xml:space="preserve"> </w:t>
      </w:r>
      <w:r w:rsidR="00D4565B" w:rsidRPr="00AD3A40">
        <w:rPr>
          <w:rFonts w:ascii="Arial" w:hAnsi="Arial" w:cs="Arial"/>
        </w:rPr>
        <w:t xml:space="preserve">the </w:t>
      </w:r>
      <w:r w:rsidR="003C2CCF">
        <w:rPr>
          <w:rFonts w:ascii="Arial" w:hAnsi="Arial" w:cs="Arial"/>
        </w:rPr>
        <w:t>Australian “government</w:t>
      </w:r>
      <w:r w:rsidR="00A97121">
        <w:rPr>
          <w:rFonts w:ascii="Arial" w:hAnsi="Arial" w:cs="Arial"/>
        </w:rPr>
        <w:t xml:space="preserve"> ruled out</w:t>
      </w:r>
      <w:r w:rsidR="00ED5F35" w:rsidRPr="00AD3A40">
        <w:rPr>
          <w:rFonts w:ascii="Arial" w:hAnsi="Arial" w:cs="Arial"/>
        </w:rPr>
        <w:t xml:space="preserve"> subsidies</w:t>
      </w:r>
      <w:r w:rsidR="00A97121">
        <w:rPr>
          <w:rFonts w:ascii="Arial" w:hAnsi="Arial" w:cs="Arial"/>
        </w:rPr>
        <w:t>”</w:t>
      </w:r>
      <w:r w:rsidR="003C2CCF">
        <w:rPr>
          <w:rFonts w:ascii="Arial" w:hAnsi="Arial" w:cs="Arial"/>
        </w:rPr>
        <w:t xml:space="preserve"> for electric vehicles (EV)</w:t>
      </w:r>
      <w:r w:rsidR="00ED5F35" w:rsidRPr="00AD3A40">
        <w:rPr>
          <w:rFonts w:ascii="Arial" w:hAnsi="Arial" w:cs="Arial"/>
        </w:rPr>
        <w:t xml:space="preserve"> in their “future fuels strategy”</w:t>
      </w:r>
      <w:r w:rsidR="00BD2138" w:rsidRPr="00AD3A40">
        <w:rPr>
          <w:rFonts w:ascii="Arial" w:hAnsi="Arial" w:cs="Arial"/>
        </w:rPr>
        <w:t xml:space="preserve">, </w:t>
      </w:r>
      <w:r w:rsidR="00A97121">
        <w:rPr>
          <w:rFonts w:ascii="Arial" w:hAnsi="Arial" w:cs="Arial"/>
        </w:rPr>
        <w:t>negative projections were made</w:t>
      </w:r>
      <w:r w:rsidR="001512F4">
        <w:rPr>
          <w:rFonts w:ascii="Arial" w:hAnsi="Arial" w:cs="Arial"/>
        </w:rPr>
        <w:t>.</w:t>
      </w:r>
      <w:r w:rsidR="001F69B8">
        <w:rPr>
          <w:rFonts w:ascii="Arial" w:hAnsi="Arial" w:cs="Arial"/>
        </w:rPr>
        <w:t xml:space="preserve"> I will analyze this article through the lens of </w:t>
      </w:r>
      <w:r w:rsidR="001F69B8" w:rsidRPr="001F69B8">
        <w:rPr>
          <w:rFonts w:ascii="Arial" w:hAnsi="Arial" w:cs="Arial"/>
          <w:b/>
          <w:bCs/>
        </w:rPr>
        <w:t>intervention</w:t>
      </w:r>
      <w:r w:rsidR="001F69B8">
        <w:rPr>
          <w:rFonts w:ascii="Arial" w:hAnsi="Arial" w:cs="Arial"/>
        </w:rPr>
        <w:t xml:space="preserve">. </w:t>
      </w:r>
      <w:bookmarkStart w:id="6" w:name="OLE_LINK51"/>
      <w:bookmarkStart w:id="7" w:name="OLE_LINK52"/>
    </w:p>
    <w:bookmarkEnd w:id="6"/>
    <w:bookmarkEnd w:id="7"/>
    <w:p w14:paraId="5186C1FA" w14:textId="0831F4CB" w:rsidR="00ED5F35" w:rsidRPr="00AD3A40" w:rsidRDefault="00ED5F35" w:rsidP="00BF0353">
      <w:pPr>
        <w:spacing w:line="276" w:lineRule="auto"/>
        <w:jc w:val="both"/>
        <w:rPr>
          <w:rFonts w:ascii="Arial" w:hAnsi="Arial" w:cs="Arial"/>
        </w:rPr>
      </w:pPr>
      <w:r w:rsidRPr="00AD3A40">
        <w:rPr>
          <w:rFonts w:ascii="Arial" w:hAnsi="Arial" w:cs="Arial"/>
        </w:rPr>
        <w:t xml:space="preserve">The main advantage of </w:t>
      </w:r>
      <w:r w:rsidR="003C2CCF">
        <w:rPr>
          <w:rFonts w:ascii="Arial" w:hAnsi="Arial" w:cs="Arial"/>
        </w:rPr>
        <w:t>EVs</w:t>
      </w:r>
      <w:r w:rsidRPr="00AD3A40">
        <w:rPr>
          <w:rFonts w:ascii="Arial" w:hAnsi="Arial" w:cs="Arial"/>
        </w:rPr>
        <w:t xml:space="preserve"> over fuel cars </w:t>
      </w:r>
      <w:r w:rsidR="00017FD2">
        <w:rPr>
          <w:rFonts w:ascii="Arial" w:hAnsi="Arial" w:cs="Arial"/>
        </w:rPr>
        <w:t>is their lower amount of</w:t>
      </w:r>
      <w:r w:rsidRPr="00AD3A40">
        <w:rPr>
          <w:rFonts w:ascii="Arial" w:hAnsi="Arial" w:cs="Arial"/>
        </w:rPr>
        <w:t xml:space="preserve"> carbon footprint. </w:t>
      </w:r>
      <w:r w:rsidR="00A97121">
        <w:rPr>
          <w:rFonts w:ascii="Arial" w:hAnsi="Arial" w:cs="Arial"/>
        </w:rPr>
        <w:t xml:space="preserve">Not only does each EV </w:t>
      </w:r>
      <w:r w:rsidRPr="00AD3A40">
        <w:rPr>
          <w:rFonts w:ascii="Arial" w:hAnsi="Arial" w:cs="Arial"/>
        </w:rPr>
        <w:t>bring</w:t>
      </w:r>
      <w:r w:rsidR="00A97121">
        <w:rPr>
          <w:rFonts w:ascii="Arial" w:hAnsi="Arial" w:cs="Arial"/>
        </w:rPr>
        <w:t xml:space="preserve"> private</w:t>
      </w:r>
      <w:r w:rsidRPr="00AD3A40">
        <w:rPr>
          <w:rFonts w:ascii="Arial" w:hAnsi="Arial" w:cs="Arial"/>
        </w:rPr>
        <w:t xml:space="preserve"> benefit to its consumer but</w:t>
      </w:r>
      <w:r w:rsidR="00A97121">
        <w:rPr>
          <w:rFonts w:ascii="Arial" w:hAnsi="Arial" w:cs="Arial"/>
        </w:rPr>
        <w:t xml:space="preserve"> </w:t>
      </w:r>
      <w:r w:rsidR="00A97121" w:rsidRPr="00AD3A40">
        <w:rPr>
          <w:rFonts w:ascii="Arial" w:hAnsi="Arial" w:cs="Arial"/>
        </w:rPr>
        <w:t xml:space="preserve">also </w:t>
      </w:r>
      <w:r w:rsidR="00A97121">
        <w:rPr>
          <w:rFonts w:ascii="Arial" w:hAnsi="Arial" w:cs="Arial"/>
        </w:rPr>
        <w:t>an external benefit to</w:t>
      </w:r>
      <w:r w:rsidRPr="00AD3A40">
        <w:rPr>
          <w:rFonts w:ascii="Arial" w:hAnsi="Arial" w:cs="Arial"/>
        </w:rPr>
        <w:t xml:space="preserve"> society by</w:t>
      </w:r>
      <w:r w:rsidR="001553CD" w:rsidRPr="00AD3A40">
        <w:rPr>
          <w:rFonts w:ascii="Arial" w:hAnsi="Arial" w:cs="Arial"/>
        </w:rPr>
        <w:t xml:space="preserve"> prevent</w:t>
      </w:r>
      <w:r w:rsidRPr="00AD3A40">
        <w:rPr>
          <w:rFonts w:ascii="Arial" w:hAnsi="Arial" w:cs="Arial"/>
        </w:rPr>
        <w:t xml:space="preserve">ing </w:t>
      </w:r>
      <w:r w:rsidR="00414FDC" w:rsidRPr="00AD3A40">
        <w:rPr>
          <w:rFonts w:ascii="Arial" w:hAnsi="Arial" w:cs="Arial"/>
        </w:rPr>
        <w:t xml:space="preserve">harmful </w:t>
      </w:r>
      <w:r w:rsidR="001553CD" w:rsidRPr="00AD3A40">
        <w:rPr>
          <w:rFonts w:ascii="Arial" w:hAnsi="Arial" w:cs="Arial"/>
        </w:rPr>
        <w:t>emissions</w:t>
      </w:r>
      <w:r w:rsidR="00A97121">
        <w:rPr>
          <w:rFonts w:ascii="Arial" w:hAnsi="Arial" w:cs="Arial"/>
        </w:rPr>
        <w:t>.</w:t>
      </w:r>
      <w:r w:rsidRPr="00AD3A40">
        <w:rPr>
          <w:rFonts w:ascii="Arial" w:hAnsi="Arial" w:cs="Arial"/>
        </w:rPr>
        <w:t xml:space="preserve"> </w:t>
      </w:r>
      <w:r w:rsidR="00017FD2">
        <w:rPr>
          <w:rFonts w:ascii="Arial" w:hAnsi="Arial" w:cs="Arial"/>
        </w:rPr>
        <w:t>Thus, EVs have a positive externality of consumption</w:t>
      </w:r>
      <w:r w:rsidR="009A135E">
        <w:rPr>
          <w:rFonts w:ascii="Arial" w:hAnsi="Arial" w:cs="Arial"/>
        </w:rPr>
        <w:t xml:space="preserve"> – </w:t>
      </w:r>
      <w:r w:rsidR="00017FD2">
        <w:rPr>
          <w:rFonts w:ascii="Arial" w:hAnsi="Arial" w:cs="Arial"/>
        </w:rPr>
        <w:t xml:space="preserve">consumption </w:t>
      </w:r>
      <w:r w:rsidR="003C2CCF">
        <w:rPr>
          <w:rFonts w:ascii="Arial" w:hAnsi="Arial" w:cs="Arial"/>
        </w:rPr>
        <w:t>with a</w:t>
      </w:r>
      <w:r w:rsidR="00017FD2">
        <w:rPr>
          <w:rFonts w:ascii="Arial" w:hAnsi="Arial" w:cs="Arial"/>
        </w:rPr>
        <w:t xml:space="preserve"> positive spillover effect on a third party</w:t>
      </w:r>
      <w:r w:rsidR="003C2CCF">
        <w:rPr>
          <w:rFonts w:ascii="Arial" w:hAnsi="Arial" w:cs="Arial"/>
        </w:rPr>
        <w:t>. Thus,</w:t>
      </w:r>
      <w:r w:rsidR="00017FD2">
        <w:rPr>
          <w:rFonts w:ascii="Arial" w:hAnsi="Arial" w:cs="Arial"/>
        </w:rPr>
        <w:t xml:space="preserve"> social benefits are higher than private benefits</w:t>
      </w:r>
      <w:r w:rsidR="003C2CCF">
        <w:rPr>
          <w:rFonts w:ascii="Arial" w:hAnsi="Arial" w:cs="Arial"/>
        </w:rPr>
        <w:t>, making it</w:t>
      </w:r>
      <w:r w:rsidR="00716147">
        <w:rPr>
          <w:rFonts w:ascii="Arial" w:hAnsi="Arial" w:cs="Arial"/>
        </w:rPr>
        <w:t xml:space="preserve"> a market failure, </w:t>
      </w:r>
      <w:r w:rsidR="003C2CCF">
        <w:rPr>
          <w:rFonts w:ascii="Arial" w:hAnsi="Arial" w:cs="Arial"/>
        </w:rPr>
        <w:t>which is</w:t>
      </w:r>
      <w:r w:rsidR="00716147">
        <w:rPr>
          <w:rFonts w:ascii="Arial" w:hAnsi="Arial" w:cs="Arial"/>
        </w:rPr>
        <w:t xml:space="preserve"> a misallocation of resources.</w:t>
      </w:r>
    </w:p>
    <w:p w14:paraId="6407D282" w14:textId="3243AB06" w:rsidR="0047455C" w:rsidRDefault="005507FD" w:rsidP="00BF0353">
      <w:pPr>
        <w:spacing w:line="276" w:lineRule="auto"/>
        <w:jc w:val="both"/>
        <w:rPr>
          <w:rFonts w:ascii="Arial" w:hAnsi="Arial" w:cs="Arial"/>
        </w:rPr>
      </w:pPr>
      <w:r w:rsidRPr="005507FD">
        <w:rPr>
          <w:rFonts w:ascii="Arial" w:hAnsi="Arial" w:cs="Arial"/>
          <w:noProof/>
        </w:rPr>
        <w:drawing>
          <wp:inline distT="0" distB="0" distL="0" distR="0" wp14:anchorId="6904C6BD" wp14:editId="4A9BB118">
            <wp:extent cx="5943600" cy="3996055"/>
            <wp:effectExtent l="0" t="0" r="0" b="4445"/>
            <wp:docPr id="9" name="Picture 9"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10;&#10;Description automatically generated"/>
                    <pic:cNvPicPr/>
                  </pic:nvPicPr>
                  <pic:blipFill>
                    <a:blip r:embed="rId8"/>
                    <a:stretch>
                      <a:fillRect/>
                    </a:stretch>
                  </pic:blipFill>
                  <pic:spPr>
                    <a:xfrm>
                      <a:off x="0" y="0"/>
                      <a:ext cx="5943600" cy="3996055"/>
                    </a:xfrm>
                    <a:prstGeom prst="rect">
                      <a:avLst/>
                    </a:prstGeom>
                  </pic:spPr>
                </pic:pic>
              </a:graphicData>
            </a:graphic>
          </wp:inline>
        </w:drawing>
      </w:r>
    </w:p>
    <w:p w14:paraId="3692B1E5" w14:textId="2193157C" w:rsidR="001553CD" w:rsidRPr="00AD3A40" w:rsidRDefault="00716147" w:rsidP="00BF0353">
      <w:pPr>
        <w:spacing w:line="276" w:lineRule="auto"/>
        <w:jc w:val="both"/>
        <w:rPr>
          <w:rFonts w:ascii="Arial" w:hAnsi="Arial" w:cs="Arial"/>
        </w:rPr>
      </w:pPr>
      <w:r>
        <w:rPr>
          <w:rFonts w:ascii="Arial" w:hAnsi="Arial" w:cs="Arial"/>
        </w:rPr>
        <w:t>The current demand can be represented as the</w:t>
      </w:r>
      <w:r w:rsidR="0047455C">
        <w:rPr>
          <w:rFonts w:ascii="Arial" w:hAnsi="Arial" w:cs="Arial"/>
        </w:rPr>
        <w:t xml:space="preserve"> curve D</w:t>
      </w:r>
      <w:r w:rsidR="005507FD">
        <w:rPr>
          <w:rFonts w:ascii="Arial" w:hAnsi="Arial" w:cs="Arial"/>
        </w:rPr>
        <w:t>1</w:t>
      </w:r>
      <w:r w:rsidR="007C6AED">
        <w:rPr>
          <w:rFonts w:ascii="Arial" w:hAnsi="Arial" w:cs="Arial"/>
        </w:rPr>
        <w:t xml:space="preserve"> which equals Marginal Private Benefits (MPB)</w:t>
      </w:r>
      <w:r w:rsidR="005507FD">
        <w:rPr>
          <w:rFonts w:ascii="Arial" w:hAnsi="Arial" w:cs="Arial"/>
        </w:rPr>
        <w:t xml:space="preserve"> of consumption</w:t>
      </w:r>
      <w:r w:rsidR="0047455C">
        <w:rPr>
          <w:rFonts w:ascii="Arial" w:hAnsi="Arial" w:cs="Arial"/>
        </w:rPr>
        <w:t>. The marginal social benefit</w:t>
      </w:r>
      <w:r w:rsidR="005507FD">
        <w:rPr>
          <w:rFonts w:ascii="Arial" w:hAnsi="Arial" w:cs="Arial"/>
        </w:rPr>
        <w:t>s</w:t>
      </w:r>
      <w:r w:rsidR="003C2CCF">
        <w:rPr>
          <w:rFonts w:ascii="Arial" w:hAnsi="Arial" w:cs="Arial"/>
        </w:rPr>
        <w:t xml:space="preserve"> (MS</w:t>
      </w:r>
      <w:r w:rsidR="007623B6">
        <w:rPr>
          <w:rFonts w:ascii="Arial" w:hAnsi="Arial" w:cs="Arial"/>
        </w:rPr>
        <w:t>B</w:t>
      </w:r>
      <w:r w:rsidR="003C2CCF">
        <w:rPr>
          <w:rFonts w:ascii="Arial" w:hAnsi="Arial" w:cs="Arial"/>
        </w:rPr>
        <w:t>)</w:t>
      </w:r>
      <w:r w:rsidR="005507FD">
        <w:rPr>
          <w:rFonts w:ascii="Arial" w:hAnsi="Arial" w:cs="Arial"/>
        </w:rPr>
        <w:t xml:space="preserve"> of consumption c</w:t>
      </w:r>
      <w:r w:rsidR="0047455C">
        <w:rPr>
          <w:rFonts w:ascii="Arial" w:hAnsi="Arial" w:cs="Arial"/>
        </w:rPr>
        <w:t>an be demonstrated by D</w:t>
      </w:r>
      <w:r w:rsidR="005507FD">
        <w:rPr>
          <w:rFonts w:ascii="Arial" w:hAnsi="Arial" w:cs="Arial"/>
        </w:rPr>
        <w:t>2</w:t>
      </w:r>
      <w:r w:rsidR="0047455C">
        <w:rPr>
          <w:rFonts w:ascii="Arial" w:hAnsi="Arial" w:cs="Arial"/>
        </w:rPr>
        <w:t xml:space="preserve">, </w:t>
      </w:r>
      <w:r w:rsidR="005507FD">
        <w:rPr>
          <w:rFonts w:ascii="Arial" w:hAnsi="Arial" w:cs="Arial"/>
        </w:rPr>
        <w:t>which</w:t>
      </w:r>
      <w:r w:rsidR="0047455C">
        <w:rPr>
          <w:rFonts w:ascii="Arial" w:hAnsi="Arial" w:cs="Arial"/>
        </w:rPr>
        <w:t xml:space="preserve"> includes the positive externality, making it significantly higher than the MPB curve.</w:t>
      </w:r>
      <w:r w:rsidR="001553CD" w:rsidRPr="00AD3A40">
        <w:rPr>
          <w:rFonts w:ascii="Arial" w:hAnsi="Arial" w:cs="Arial"/>
        </w:rPr>
        <w:t xml:space="preserve"> </w:t>
      </w:r>
      <w:r w:rsidR="005507FD">
        <w:rPr>
          <w:rFonts w:ascii="Arial" w:hAnsi="Arial" w:cs="Arial"/>
        </w:rPr>
        <w:t xml:space="preserve">The current market operates at </w:t>
      </w:r>
      <w:proofErr w:type="spellStart"/>
      <w:r w:rsidR="005507FD">
        <w:rPr>
          <w:rFonts w:ascii="Arial" w:hAnsi="Arial" w:cs="Arial"/>
        </w:rPr>
        <w:t>Qm</w:t>
      </w:r>
      <w:proofErr w:type="spellEnd"/>
      <w:r w:rsidR="005507FD">
        <w:rPr>
          <w:rFonts w:ascii="Arial" w:hAnsi="Arial" w:cs="Arial"/>
        </w:rPr>
        <w:t xml:space="preserve"> which is below the social optimum of </w:t>
      </w:r>
      <w:proofErr w:type="spellStart"/>
      <w:r w:rsidR="005507FD">
        <w:rPr>
          <w:rFonts w:ascii="Arial" w:hAnsi="Arial" w:cs="Arial"/>
        </w:rPr>
        <w:t>Qopt</w:t>
      </w:r>
      <w:proofErr w:type="spellEnd"/>
      <w:r w:rsidR="00BE49C3">
        <w:rPr>
          <w:rFonts w:ascii="Arial" w:hAnsi="Arial" w:cs="Arial"/>
        </w:rPr>
        <w:t xml:space="preserve">, </w:t>
      </w:r>
      <w:r w:rsidR="00BE49C3" w:rsidRPr="00AD3A40">
        <w:rPr>
          <w:rFonts w:ascii="Arial" w:hAnsi="Arial" w:cs="Arial"/>
        </w:rPr>
        <w:t>where</w:t>
      </w:r>
      <w:r w:rsidR="007623B6">
        <w:rPr>
          <w:rFonts w:ascii="Arial" w:hAnsi="Arial" w:cs="Arial"/>
        </w:rPr>
        <w:t xml:space="preserve"> benefits are maximized and</w:t>
      </w:r>
      <w:r w:rsidR="00BE49C3" w:rsidRPr="00AD3A40">
        <w:rPr>
          <w:rFonts w:ascii="Arial" w:hAnsi="Arial" w:cs="Arial"/>
        </w:rPr>
        <w:t xml:space="preserve"> </w:t>
      </w:r>
      <w:r w:rsidR="000A4C9A" w:rsidRPr="00576047">
        <w:rPr>
          <w:rFonts w:ascii="Arial" w:hAnsi="Arial" w:cs="Arial"/>
        </w:rPr>
        <w:t>MSB=MSC</w:t>
      </w:r>
      <w:r w:rsidR="00BE49C3">
        <w:rPr>
          <w:rFonts w:ascii="Arial" w:hAnsi="Arial" w:cs="Arial"/>
        </w:rPr>
        <w:t>.</w:t>
      </w:r>
      <w:r w:rsidR="005507FD">
        <w:rPr>
          <w:rFonts w:ascii="Arial" w:hAnsi="Arial" w:cs="Arial"/>
        </w:rPr>
        <w:t xml:space="preserve"> </w:t>
      </w:r>
      <w:r w:rsidR="0047455C">
        <w:rPr>
          <w:rFonts w:ascii="Arial" w:hAnsi="Arial" w:cs="Arial"/>
        </w:rPr>
        <w:t xml:space="preserve">Thus, </w:t>
      </w:r>
      <w:r w:rsidR="001553CD" w:rsidRPr="00AD3A40">
        <w:rPr>
          <w:rFonts w:ascii="Arial" w:hAnsi="Arial" w:cs="Arial"/>
        </w:rPr>
        <w:t>there is a</w:t>
      </w:r>
      <w:r w:rsidR="00576047">
        <w:rPr>
          <w:rFonts w:ascii="Arial" w:hAnsi="Arial" w:cs="Arial"/>
        </w:rPr>
        <w:t>n</w:t>
      </w:r>
      <w:r w:rsidR="001553CD" w:rsidRPr="00AD3A40">
        <w:rPr>
          <w:rFonts w:ascii="Arial" w:hAnsi="Arial" w:cs="Arial"/>
        </w:rPr>
        <w:t xml:space="preserve"> </w:t>
      </w:r>
      <w:proofErr w:type="spellStart"/>
      <w:r w:rsidR="001553CD" w:rsidRPr="00AD3A40">
        <w:rPr>
          <w:rFonts w:ascii="Arial" w:hAnsi="Arial" w:cs="Arial"/>
        </w:rPr>
        <w:t>underallocation</w:t>
      </w:r>
      <w:proofErr w:type="spellEnd"/>
      <w:r w:rsidR="001553CD" w:rsidRPr="00AD3A40">
        <w:rPr>
          <w:rFonts w:ascii="Arial" w:hAnsi="Arial" w:cs="Arial"/>
        </w:rPr>
        <w:t xml:space="preserve"> of resources</w:t>
      </w:r>
      <w:r w:rsidR="0017215D" w:rsidRPr="00AD3A40">
        <w:rPr>
          <w:rFonts w:ascii="Arial" w:hAnsi="Arial" w:cs="Arial"/>
        </w:rPr>
        <w:t xml:space="preserve"> in the market</w:t>
      </w:r>
      <w:r w:rsidR="0047455C">
        <w:rPr>
          <w:rFonts w:ascii="Arial" w:hAnsi="Arial" w:cs="Arial"/>
        </w:rPr>
        <w:t xml:space="preserve"> as there </w:t>
      </w:r>
      <w:r w:rsidR="00B44AE6">
        <w:rPr>
          <w:rFonts w:ascii="Arial" w:hAnsi="Arial" w:cs="Arial"/>
        </w:rPr>
        <w:t>are</w:t>
      </w:r>
      <w:r w:rsidR="0047455C">
        <w:rPr>
          <w:rFonts w:ascii="Arial" w:hAnsi="Arial" w:cs="Arial"/>
        </w:rPr>
        <w:t xml:space="preserve"> not enough EVs being </w:t>
      </w:r>
      <w:r>
        <w:rPr>
          <w:rFonts w:ascii="Arial" w:hAnsi="Arial" w:cs="Arial"/>
        </w:rPr>
        <w:t xml:space="preserve">bought, </w:t>
      </w:r>
      <w:r w:rsidR="00214FCB">
        <w:rPr>
          <w:rFonts w:ascii="Arial" w:hAnsi="Arial" w:cs="Arial"/>
        </w:rPr>
        <w:t>resulting in a</w:t>
      </w:r>
      <w:r>
        <w:rPr>
          <w:rFonts w:ascii="Arial" w:hAnsi="Arial" w:cs="Arial"/>
        </w:rPr>
        <w:t xml:space="preserve"> market failure.</w:t>
      </w:r>
      <w:r w:rsidR="0049500A" w:rsidRPr="00AD3A40">
        <w:rPr>
          <w:rFonts w:ascii="Arial" w:hAnsi="Arial" w:cs="Arial"/>
        </w:rPr>
        <w:t xml:space="preserve"> </w:t>
      </w:r>
      <w:r w:rsidR="00BD2138" w:rsidRPr="00AD3A40">
        <w:rPr>
          <w:rFonts w:ascii="Arial" w:hAnsi="Arial" w:cs="Arial"/>
        </w:rPr>
        <w:t>As a result, there</w:t>
      </w:r>
      <w:r w:rsidR="0049500A" w:rsidRPr="00AD3A40">
        <w:rPr>
          <w:rFonts w:ascii="Arial" w:hAnsi="Arial" w:cs="Arial"/>
        </w:rPr>
        <w:t xml:space="preserve"> is </w:t>
      </w:r>
      <w:r w:rsidR="00D4565B" w:rsidRPr="00AD3A40">
        <w:rPr>
          <w:rFonts w:ascii="Arial" w:hAnsi="Arial" w:cs="Arial"/>
        </w:rPr>
        <w:t xml:space="preserve">a </w:t>
      </w:r>
      <w:r w:rsidR="0049500A" w:rsidRPr="00AD3A40">
        <w:rPr>
          <w:rFonts w:ascii="Arial" w:hAnsi="Arial" w:cs="Arial"/>
        </w:rPr>
        <w:t>deadweight loss</w:t>
      </w:r>
      <w:r w:rsidR="0047455C">
        <w:rPr>
          <w:rFonts w:ascii="Arial" w:hAnsi="Arial" w:cs="Arial"/>
        </w:rPr>
        <w:t xml:space="preserve"> </w:t>
      </w:r>
      <w:r w:rsidR="00094265">
        <w:rPr>
          <w:rFonts w:ascii="Arial" w:hAnsi="Arial" w:cs="Arial"/>
        </w:rPr>
        <w:t xml:space="preserve">ABC </w:t>
      </w:r>
      <w:r w:rsidR="0047455C">
        <w:rPr>
          <w:rFonts w:ascii="Arial" w:hAnsi="Arial" w:cs="Arial"/>
        </w:rPr>
        <w:t xml:space="preserve">which represents all the lost gains </w:t>
      </w:r>
      <w:r w:rsidR="00214FCB">
        <w:rPr>
          <w:rFonts w:ascii="Arial" w:hAnsi="Arial" w:cs="Arial"/>
        </w:rPr>
        <w:t>from</w:t>
      </w:r>
      <w:r w:rsidR="0047455C">
        <w:rPr>
          <w:rFonts w:ascii="Arial" w:hAnsi="Arial" w:cs="Arial"/>
        </w:rPr>
        <w:t xml:space="preserve"> trade</w:t>
      </w:r>
      <w:r w:rsidR="0049500A" w:rsidRPr="00AD3A40">
        <w:rPr>
          <w:rFonts w:ascii="Arial" w:hAnsi="Arial" w:cs="Arial"/>
        </w:rPr>
        <w:t>.</w:t>
      </w:r>
      <w:r w:rsidR="001553CD" w:rsidRPr="00AD3A40">
        <w:rPr>
          <w:rFonts w:ascii="Arial" w:hAnsi="Arial" w:cs="Arial"/>
        </w:rPr>
        <w:t xml:space="preserve"> </w:t>
      </w:r>
    </w:p>
    <w:p w14:paraId="4BF770A5" w14:textId="4D3DE762" w:rsidR="00195D21" w:rsidRPr="00AD3A40" w:rsidRDefault="00195D21" w:rsidP="00BF0353">
      <w:pPr>
        <w:spacing w:line="276" w:lineRule="auto"/>
        <w:jc w:val="both"/>
        <w:rPr>
          <w:rFonts w:ascii="Arial" w:hAnsi="Arial" w:cs="Arial"/>
        </w:rPr>
      </w:pPr>
      <w:r w:rsidRPr="00AD3A40">
        <w:rPr>
          <w:rFonts w:ascii="Arial" w:hAnsi="Arial" w:cs="Arial"/>
        </w:rPr>
        <w:lastRenderedPageBreak/>
        <w:t xml:space="preserve">The main method of </w:t>
      </w:r>
      <w:r w:rsidRPr="00AD3A40">
        <w:rPr>
          <w:rFonts w:ascii="Arial" w:hAnsi="Arial" w:cs="Arial"/>
          <w:b/>
          <w:bCs/>
        </w:rPr>
        <w:t>intervention</w:t>
      </w:r>
      <w:r w:rsidR="00BE49C3">
        <w:rPr>
          <w:rFonts w:ascii="Arial" w:hAnsi="Arial" w:cs="Arial"/>
          <w:b/>
          <w:bCs/>
        </w:rPr>
        <w:t xml:space="preserve"> </w:t>
      </w:r>
      <w:r w:rsidR="00BE49C3" w:rsidRPr="00BE49C3">
        <w:rPr>
          <w:rFonts w:ascii="Arial" w:hAnsi="Arial" w:cs="Arial"/>
        </w:rPr>
        <w:t>utilized by</w:t>
      </w:r>
      <w:r w:rsidRPr="00BE49C3">
        <w:rPr>
          <w:rFonts w:ascii="Arial" w:hAnsi="Arial" w:cs="Arial"/>
        </w:rPr>
        <w:t xml:space="preserve"> the</w:t>
      </w:r>
      <w:r w:rsidRPr="00AD3A40">
        <w:rPr>
          <w:rFonts w:ascii="Arial" w:hAnsi="Arial" w:cs="Arial"/>
        </w:rPr>
        <w:t xml:space="preserve"> Australian government is through awareness campaigns. The “future energy strategy” paper mainly focused on providing “access to the right information to help </w:t>
      </w:r>
      <w:r w:rsidR="001512F4">
        <w:rPr>
          <w:rFonts w:ascii="Arial" w:hAnsi="Arial" w:cs="Arial"/>
        </w:rPr>
        <w:t>[</w:t>
      </w:r>
      <w:r w:rsidRPr="00AD3A40">
        <w:rPr>
          <w:rFonts w:ascii="Arial" w:hAnsi="Arial" w:cs="Arial"/>
        </w:rPr>
        <w:t>consumers</w:t>
      </w:r>
      <w:r w:rsidR="001512F4">
        <w:rPr>
          <w:rFonts w:ascii="Arial" w:hAnsi="Arial" w:cs="Arial"/>
        </w:rPr>
        <w:t>]</w:t>
      </w:r>
      <w:r w:rsidRPr="00AD3A40">
        <w:rPr>
          <w:rFonts w:ascii="Arial" w:hAnsi="Arial" w:cs="Arial"/>
        </w:rPr>
        <w:t xml:space="preserve"> make informed choices”. </w:t>
      </w:r>
      <w:r w:rsidR="00716147">
        <w:rPr>
          <w:rFonts w:ascii="Arial" w:hAnsi="Arial" w:cs="Arial"/>
        </w:rPr>
        <w:t xml:space="preserve">The aim of these campaigns </w:t>
      </w:r>
      <w:r w:rsidR="00FA31AC">
        <w:rPr>
          <w:rFonts w:ascii="Arial" w:hAnsi="Arial" w:cs="Arial"/>
        </w:rPr>
        <w:t>is</w:t>
      </w:r>
      <w:r w:rsidR="00716147">
        <w:rPr>
          <w:rFonts w:ascii="Arial" w:hAnsi="Arial" w:cs="Arial"/>
        </w:rPr>
        <w:t xml:space="preserve"> to impact the preferences of consumers over time and shift the </w:t>
      </w:r>
      <w:r w:rsidR="008D3027">
        <w:rPr>
          <w:rFonts w:ascii="Arial" w:hAnsi="Arial" w:cs="Arial"/>
        </w:rPr>
        <w:t xml:space="preserve">current MPB </w:t>
      </w:r>
      <w:r w:rsidR="00716147">
        <w:rPr>
          <w:rFonts w:ascii="Arial" w:hAnsi="Arial" w:cs="Arial"/>
        </w:rPr>
        <w:t xml:space="preserve">demand curve to the right where it will equal </w:t>
      </w:r>
      <w:r w:rsidR="008D3027">
        <w:rPr>
          <w:rFonts w:ascii="Arial" w:hAnsi="Arial" w:cs="Arial"/>
        </w:rPr>
        <w:t xml:space="preserve">the </w:t>
      </w:r>
      <w:r w:rsidR="00716147">
        <w:rPr>
          <w:rFonts w:ascii="Arial" w:hAnsi="Arial" w:cs="Arial"/>
        </w:rPr>
        <w:t>MS</w:t>
      </w:r>
      <w:r w:rsidR="008D3027">
        <w:rPr>
          <w:rFonts w:ascii="Arial" w:hAnsi="Arial" w:cs="Arial"/>
        </w:rPr>
        <w:t>B</w:t>
      </w:r>
      <w:r w:rsidR="00716147">
        <w:rPr>
          <w:rFonts w:ascii="Arial" w:hAnsi="Arial" w:cs="Arial"/>
        </w:rPr>
        <w:t xml:space="preserve">. </w:t>
      </w:r>
      <w:r w:rsidRPr="00AD3A40">
        <w:rPr>
          <w:rFonts w:ascii="Arial" w:hAnsi="Arial" w:cs="Arial"/>
        </w:rPr>
        <w:t xml:space="preserve">Awareness campaigns </w:t>
      </w:r>
      <w:r w:rsidR="00716147">
        <w:rPr>
          <w:rFonts w:ascii="Arial" w:hAnsi="Arial" w:cs="Arial"/>
        </w:rPr>
        <w:t xml:space="preserve">can </w:t>
      </w:r>
      <w:r w:rsidRPr="00AD3A40">
        <w:rPr>
          <w:rFonts w:ascii="Arial" w:hAnsi="Arial" w:cs="Arial"/>
        </w:rPr>
        <w:t>certainly have their effect in the long</w:t>
      </w:r>
      <w:r w:rsidR="00FA31AC">
        <w:rPr>
          <w:rFonts w:ascii="Arial" w:hAnsi="Arial" w:cs="Arial"/>
        </w:rPr>
        <w:t>-</w:t>
      </w:r>
      <w:r w:rsidRPr="00AD3A40">
        <w:rPr>
          <w:rFonts w:ascii="Arial" w:hAnsi="Arial" w:cs="Arial"/>
        </w:rPr>
        <w:t xml:space="preserve">term by educating consumers, however, </w:t>
      </w:r>
      <w:r w:rsidR="00B44AE6">
        <w:rPr>
          <w:rFonts w:ascii="Arial" w:hAnsi="Arial" w:cs="Arial"/>
        </w:rPr>
        <w:t>they</w:t>
      </w:r>
      <w:r w:rsidR="00716147">
        <w:rPr>
          <w:rFonts w:ascii="Arial" w:hAnsi="Arial" w:cs="Arial"/>
        </w:rPr>
        <w:t xml:space="preserve"> might </w:t>
      </w:r>
      <w:r w:rsidRPr="00AD3A40">
        <w:rPr>
          <w:rFonts w:ascii="Arial" w:hAnsi="Arial" w:cs="Arial"/>
        </w:rPr>
        <w:t>not</w:t>
      </w:r>
      <w:r w:rsidR="00BE49C3">
        <w:rPr>
          <w:rFonts w:ascii="Arial" w:hAnsi="Arial" w:cs="Arial"/>
        </w:rPr>
        <w:t xml:space="preserve"> be</w:t>
      </w:r>
      <w:r w:rsidRPr="00AD3A40">
        <w:rPr>
          <w:rFonts w:ascii="Arial" w:hAnsi="Arial" w:cs="Arial"/>
        </w:rPr>
        <w:t xml:space="preserve"> the </w:t>
      </w:r>
      <w:r w:rsidR="00BE49C3">
        <w:rPr>
          <w:rFonts w:ascii="Arial" w:hAnsi="Arial" w:cs="Arial"/>
        </w:rPr>
        <w:t xml:space="preserve">most effective </w:t>
      </w:r>
      <w:r w:rsidRPr="00AD3A40">
        <w:rPr>
          <w:rFonts w:ascii="Arial" w:hAnsi="Arial" w:cs="Arial"/>
        </w:rPr>
        <w:t>in the short</w:t>
      </w:r>
      <w:r w:rsidR="00576047">
        <w:rPr>
          <w:rFonts w:ascii="Arial" w:hAnsi="Arial" w:cs="Arial"/>
        </w:rPr>
        <w:t>-</w:t>
      </w:r>
      <w:r w:rsidRPr="00AD3A40">
        <w:rPr>
          <w:rFonts w:ascii="Arial" w:hAnsi="Arial" w:cs="Arial"/>
        </w:rPr>
        <w:t>term</w:t>
      </w:r>
      <w:r w:rsidR="00BD2138" w:rsidRPr="00AD3A40">
        <w:rPr>
          <w:rFonts w:ascii="Arial" w:hAnsi="Arial" w:cs="Arial"/>
        </w:rPr>
        <w:t>.</w:t>
      </w:r>
    </w:p>
    <w:p w14:paraId="3DD4ED0A" w14:textId="0F2C8013" w:rsidR="009A03E2" w:rsidRPr="00AD3A40" w:rsidRDefault="00BF0353" w:rsidP="00BF0353">
      <w:pPr>
        <w:spacing w:line="276" w:lineRule="auto"/>
        <w:jc w:val="both"/>
        <w:rPr>
          <w:rFonts w:ascii="Arial" w:hAnsi="Arial" w:cs="Arial"/>
        </w:rPr>
      </w:pPr>
      <w:r w:rsidRPr="00BF0353">
        <w:rPr>
          <w:rFonts w:ascii="Arial" w:hAnsi="Arial" w:cs="Arial"/>
          <w:noProof/>
        </w:rPr>
        <w:drawing>
          <wp:inline distT="0" distB="0" distL="0" distR="0" wp14:anchorId="44F7FAE5" wp14:editId="27D16470">
            <wp:extent cx="5943600" cy="444119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943600" cy="4441190"/>
                    </a:xfrm>
                    <a:prstGeom prst="rect">
                      <a:avLst/>
                    </a:prstGeom>
                  </pic:spPr>
                </pic:pic>
              </a:graphicData>
            </a:graphic>
          </wp:inline>
        </w:drawing>
      </w:r>
      <w:r>
        <w:rPr>
          <w:rFonts w:ascii="Arial" w:hAnsi="Arial" w:cs="Arial"/>
        </w:rPr>
        <w:t>One</w:t>
      </w:r>
      <w:r w:rsidRPr="00AD3A40">
        <w:rPr>
          <w:rFonts w:ascii="Arial" w:hAnsi="Arial" w:cs="Arial"/>
        </w:rPr>
        <w:t xml:space="preserve"> way to </w:t>
      </w:r>
      <w:r>
        <w:rPr>
          <w:rFonts w:ascii="Arial" w:hAnsi="Arial" w:cs="Arial"/>
        </w:rPr>
        <w:t>fix the market failure would be</w:t>
      </w:r>
      <w:r w:rsidRPr="00AD3A40">
        <w:rPr>
          <w:rFonts w:ascii="Arial" w:hAnsi="Arial" w:cs="Arial"/>
        </w:rPr>
        <w:t xml:space="preserve"> through a Pigouvian subsidy</w:t>
      </w:r>
      <w:r w:rsidR="001512F4">
        <w:rPr>
          <w:rFonts w:ascii="Arial" w:hAnsi="Arial" w:cs="Arial"/>
        </w:rPr>
        <w:t xml:space="preserve"> – </w:t>
      </w:r>
      <w:r w:rsidR="00253978" w:rsidRPr="00AD3A40">
        <w:rPr>
          <w:rFonts w:ascii="Arial" w:hAnsi="Arial" w:cs="Arial"/>
        </w:rPr>
        <w:t xml:space="preserve">a payment made by the government to </w:t>
      </w:r>
      <w:r w:rsidR="00253978" w:rsidRPr="00AD3A40">
        <w:rPr>
          <w:rFonts w:ascii="Arial" w:hAnsi="Arial" w:cs="Arial"/>
          <w:b/>
          <w:bCs/>
        </w:rPr>
        <w:t>intervene</w:t>
      </w:r>
      <w:r w:rsidR="00253978" w:rsidRPr="00AD3A40">
        <w:rPr>
          <w:rFonts w:ascii="Arial" w:hAnsi="Arial" w:cs="Arial"/>
        </w:rPr>
        <w:t xml:space="preserve"> with the market and internalize the positive </w:t>
      </w:r>
      <w:r w:rsidR="00FA31AC">
        <w:rPr>
          <w:rFonts w:ascii="Arial" w:hAnsi="Arial" w:cs="Arial"/>
        </w:rPr>
        <w:t>externality to</w:t>
      </w:r>
      <w:r w:rsidR="00253978" w:rsidRPr="00AD3A40">
        <w:rPr>
          <w:rFonts w:ascii="Arial" w:hAnsi="Arial" w:cs="Arial"/>
        </w:rPr>
        <w:t xml:space="preserve"> decrease the deadweight loss.</w:t>
      </w:r>
      <w:r w:rsidR="00E55EEB" w:rsidRPr="00AD3A40">
        <w:rPr>
          <w:rFonts w:ascii="Arial" w:hAnsi="Arial" w:cs="Arial"/>
        </w:rPr>
        <w:t xml:space="preserve"> </w:t>
      </w:r>
      <w:r w:rsidR="007C6AED">
        <w:rPr>
          <w:rFonts w:ascii="Arial" w:hAnsi="Arial" w:cs="Arial"/>
        </w:rPr>
        <w:t>It lowers the marginal private cost of each unit produced by the firm by the amount of the subsidy and thus allow</w:t>
      </w:r>
      <w:r w:rsidR="008D3027">
        <w:rPr>
          <w:rFonts w:ascii="Arial" w:hAnsi="Arial" w:cs="Arial"/>
        </w:rPr>
        <w:t>s</w:t>
      </w:r>
      <w:r w:rsidR="007C6AED">
        <w:rPr>
          <w:rFonts w:ascii="Arial" w:hAnsi="Arial" w:cs="Arial"/>
        </w:rPr>
        <w:t xml:space="preserve"> for more units to be produced</w:t>
      </w:r>
      <w:r w:rsidR="00BE49C3">
        <w:rPr>
          <w:rFonts w:ascii="Arial" w:hAnsi="Arial" w:cs="Arial"/>
        </w:rPr>
        <w:t xml:space="preserve"> at a lower price</w:t>
      </w:r>
      <w:r w:rsidR="007C6AED">
        <w:rPr>
          <w:rFonts w:ascii="Arial" w:hAnsi="Arial" w:cs="Arial"/>
        </w:rPr>
        <w:t>. This can be modeled by the supply curve being</w:t>
      </w:r>
      <w:r w:rsidR="00B02DBE" w:rsidRPr="00AD3A40">
        <w:rPr>
          <w:rFonts w:ascii="Arial" w:hAnsi="Arial" w:cs="Arial"/>
        </w:rPr>
        <w:t xml:space="preserve"> shifted downwards by the amount of the subsidy</w:t>
      </w:r>
      <w:r w:rsidR="00D526C4" w:rsidRPr="00AD3A40">
        <w:rPr>
          <w:rFonts w:ascii="Arial" w:hAnsi="Arial" w:cs="Arial"/>
        </w:rPr>
        <w:t xml:space="preserve"> and </w:t>
      </w:r>
      <w:r w:rsidR="00B02DBE" w:rsidRPr="00AD3A40">
        <w:rPr>
          <w:rFonts w:ascii="Arial" w:hAnsi="Arial" w:cs="Arial"/>
        </w:rPr>
        <w:t xml:space="preserve">a new equilibrium is reached at Qopt and P1. </w:t>
      </w:r>
      <w:r w:rsidR="00EF1AC9" w:rsidRPr="00AD3A40">
        <w:rPr>
          <w:rFonts w:ascii="Arial" w:hAnsi="Arial" w:cs="Arial"/>
        </w:rPr>
        <w:t>The revenue of suppliers has increased from 0P</w:t>
      </w:r>
      <w:r w:rsidR="00414FDC" w:rsidRPr="00AD3A40">
        <w:rPr>
          <w:rFonts w:ascii="Arial" w:hAnsi="Arial" w:cs="Arial"/>
        </w:rPr>
        <w:t>m</w:t>
      </w:r>
      <w:r w:rsidR="00EF1AC9" w:rsidRPr="00AD3A40">
        <w:rPr>
          <w:rFonts w:ascii="Arial" w:hAnsi="Arial" w:cs="Arial"/>
        </w:rPr>
        <w:t>ZQm to 0P3XQopt, of which only 0P1YQopt is paid through the consumers and the rest</w:t>
      </w:r>
      <w:r w:rsidR="00A427EE">
        <w:rPr>
          <w:rFonts w:ascii="Arial" w:hAnsi="Arial" w:cs="Arial"/>
        </w:rPr>
        <w:t xml:space="preserve"> (highlighted in blue)</w:t>
      </w:r>
      <w:r w:rsidR="00EF1AC9" w:rsidRPr="00AD3A40">
        <w:rPr>
          <w:rFonts w:ascii="Arial" w:hAnsi="Arial" w:cs="Arial"/>
        </w:rPr>
        <w:t xml:space="preserve"> is </w:t>
      </w:r>
      <w:r w:rsidR="00E55EEB" w:rsidRPr="00AD3A40">
        <w:rPr>
          <w:rFonts w:ascii="Arial" w:hAnsi="Arial" w:cs="Arial"/>
        </w:rPr>
        <w:t>covered by the</w:t>
      </w:r>
      <w:r w:rsidR="00EF1AC9" w:rsidRPr="00AD3A40">
        <w:rPr>
          <w:rFonts w:ascii="Arial" w:hAnsi="Arial" w:cs="Arial"/>
        </w:rPr>
        <w:t xml:space="preserve"> subsidy. </w:t>
      </w:r>
      <w:r w:rsidR="00E73DCB">
        <w:rPr>
          <w:rFonts w:ascii="Arial" w:hAnsi="Arial" w:cs="Arial"/>
        </w:rPr>
        <w:t>The</w:t>
      </w:r>
      <w:r w:rsidR="00EF1AC9" w:rsidRPr="00AD3A40">
        <w:rPr>
          <w:rFonts w:ascii="Arial" w:hAnsi="Arial" w:cs="Arial"/>
        </w:rPr>
        <w:t xml:space="preserve"> price paid by </w:t>
      </w:r>
      <w:r w:rsidR="00D4565B" w:rsidRPr="00AD3A40">
        <w:rPr>
          <w:rFonts w:ascii="Arial" w:hAnsi="Arial" w:cs="Arial"/>
        </w:rPr>
        <w:t xml:space="preserve">the </w:t>
      </w:r>
      <w:r w:rsidR="00EF1AC9" w:rsidRPr="00AD3A40">
        <w:rPr>
          <w:rFonts w:ascii="Arial" w:hAnsi="Arial" w:cs="Arial"/>
        </w:rPr>
        <w:t xml:space="preserve">consumer has decreased </w:t>
      </w:r>
      <w:r w:rsidR="00AC1042" w:rsidRPr="00AD3A40">
        <w:rPr>
          <w:rFonts w:ascii="Arial" w:hAnsi="Arial" w:cs="Arial"/>
        </w:rPr>
        <w:t>to</w:t>
      </w:r>
      <w:r w:rsidR="0084309E">
        <w:rPr>
          <w:rFonts w:ascii="Arial" w:hAnsi="Arial" w:cs="Arial"/>
        </w:rPr>
        <w:t xml:space="preserve"> P1</w:t>
      </w:r>
      <w:r w:rsidR="00AC1042" w:rsidRPr="00AD3A40">
        <w:rPr>
          <w:rFonts w:ascii="Arial" w:hAnsi="Arial" w:cs="Arial"/>
        </w:rPr>
        <w:t xml:space="preserve"> </w:t>
      </w:r>
      <w:r w:rsidR="00EF1AC9" w:rsidRPr="00AD3A40">
        <w:rPr>
          <w:rFonts w:ascii="Arial" w:hAnsi="Arial" w:cs="Arial"/>
        </w:rPr>
        <w:t xml:space="preserve">and </w:t>
      </w:r>
      <w:r w:rsidR="00D4565B" w:rsidRPr="00AD3A40">
        <w:rPr>
          <w:rFonts w:ascii="Arial" w:hAnsi="Arial" w:cs="Arial"/>
        </w:rPr>
        <w:t xml:space="preserve">the </w:t>
      </w:r>
      <w:r w:rsidR="00EF1AC9" w:rsidRPr="00AD3A40">
        <w:rPr>
          <w:rFonts w:ascii="Arial" w:hAnsi="Arial" w:cs="Arial"/>
        </w:rPr>
        <w:t xml:space="preserve">price received by </w:t>
      </w:r>
      <w:r w:rsidR="00D4565B" w:rsidRPr="00AD3A40">
        <w:rPr>
          <w:rFonts w:ascii="Arial" w:hAnsi="Arial" w:cs="Arial"/>
        </w:rPr>
        <w:t xml:space="preserve">the </w:t>
      </w:r>
      <w:r w:rsidR="00EF1AC9" w:rsidRPr="00AD3A40">
        <w:rPr>
          <w:rFonts w:ascii="Arial" w:hAnsi="Arial" w:cs="Arial"/>
        </w:rPr>
        <w:t>producer has increased</w:t>
      </w:r>
      <w:r w:rsidR="00AC1042" w:rsidRPr="00AD3A40">
        <w:rPr>
          <w:rFonts w:ascii="Arial" w:hAnsi="Arial" w:cs="Arial"/>
        </w:rPr>
        <w:t xml:space="preserve"> to </w:t>
      </w:r>
      <w:r w:rsidR="0084309E">
        <w:rPr>
          <w:rFonts w:ascii="Arial" w:hAnsi="Arial" w:cs="Arial"/>
        </w:rPr>
        <w:t>P3</w:t>
      </w:r>
      <w:r w:rsidR="00EF1AC9" w:rsidRPr="00AD3A40">
        <w:rPr>
          <w:rFonts w:ascii="Arial" w:hAnsi="Arial" w:cs="Arial"/>
        </w:rPr>
        <w:t xml:space="preserve"> allowing for a higher quantity of </w:t>
      </w:r>
      <w:r w:rsidR="00E73DCB">
        <w:rPr>
          <w:rFonts w:ascii="Arial" w:hAnsi="Arial" w:cs="Arial"/>
        </w:rPr>
        <w:t>EVs</w:t>
      </w:r>
      <w:r w:rsidR="00EF1AC9" w:rsidRPr="00AD3A40">
        <w:rPr>
          <w:rFonts w:ascii="Arial" w:hAnsi="Arial" w:cs="Arial"/>
        </w:rPr>
        <w:t>.</w:t>
      </w:r>
    </w:p>
    <w:p w14:paraId="34D3DE59" w14:textId="1B547733" w:rsidR="0001057C" w:rsidRPr="00AD3A40" w:rsidRDefault="00EC4C85" w:rsidP="00BF0353">
      <w:pPr>
        <w:spacing w:line="276" w:lineRule="auto"/>
        <w:jc w:val="both"/>
        <w:rPr>
          <w:rFonts w:ascii="Arial" w:hAnsi="Arial" w:cs="Arial"/>
        </w:rPr>
      </w:pPr>
      <w:r w:rsidRPr="00AD3A40">
        <w:rPr>
          <w:rFonts w:ascii="Arial" w:hAnsi="Arial" w:cs="Arial"/>
        </w:rPr>
        <w:t>A</w:t>
      </w:r>
      <w:r w:rsidR="00E73DCB">
        <w:rPr>
          <w:rFonts w:ascii="Arial" w:hAnsi="Arial" w:cs="Arial"/>
        </w:rPr>
        <w:t xml:space="preserve">n </w:t>
      </w:r>
      <w:r w:rsidRPr="00AD3A40">
        <w:rPr>
          <w:rFonts w:ascii="Arial" w:hAnsi="Arial" w:cs="Arial"/>
        </w:rPr>
        <w:t xml:space="preserve">assumption </w:t>
      </w:r>
      <w:r w:rsidR="00C02A5D">
        <w:rPr>
          <w:rFonts w:ascii="Arial" w:hAnsi="Arial" w:cs="Arial"/>
        </w:rPr>
        <w:t>of</w:t>
      </w:r>
      <w:r w:rsidRPr="00AD3A40">
        <w:rPr>
          <w:rFonts w:ascii="Arial" w:hAnsi="Arial" w:cs="Arial"/>
        </w:rPr>
        <w:t xml:space="preserve"> </w:t>
      </w:r>
      <w:r w:rsidR="00AC1042" w:rsidRPr="00AD3A40">
        <w:rPr>
          <w:rFonts w:ascii="Arial" w:hAnsi="Arial" w:cs="Arial"/>
        </w:rPr>
        <w:t>this</w:t>
      </w:r>
      <w:r w:rsidRPr="00AD3A40">
        <w:rPr>
          <w:rFonts w:ascii="Arial" w:hAnsi="Arial" w:cs="Arial"/>
        </w:rPr>
        <w:t xml:space="preserve"> solution is the producers of EVs manage to use the subsidies effectively to </w:t>
      </w:r>
      <w:r w:rsidR="00AC1042" w:rsidRPr="00AD3A40">
        <w:rPr>
          <w:rFonts w:ascii="Arial" w:hAnsi="Arial" w:cs="Arial"/>
        </w:rPr>
        <w:t xml:space="preserve">compete </w:t>
      </w:r>
      <w:r w:rsidRPr="00AD3A40">
        <w:rPr>
          <w:rFonts w:ascii="Arial" w:hAnsi="Arial" w:cs="Arial"/>
        </w:rPr>
        <w:t>with fuel cars</w:t>
      </w:r>
      <w:r w:rsidR="00E55EEB" w:rsidRPr="00AD3A40">
        <w:rPr>
          <w:rFonts w:ascii="Arial" w:hAnsi="Arial" w:cs="Arial"/>
        </w:rPr>
        <w:t xml:space="preserve">, whereas in </w:t>
      </w:r>
      <w:r w:rsidR="0084309E">
        <w:rPr>
          <w:rFonts w:ascii="Arial" w:hAnsi="Arial" w:cs="Arial"/>
        </w:rPr>
        <w:t>reality</w:t>
      </w:r>
      <w:r w:rsidR="00E55EEB" w:rsidRPr="00AD3A40">
        <w:rPr>
          <w:rFonts w:ascii="Arial" w:hAnsi="Arial" w:cs="Arial"/>
        </w:rPr>
        <w:t xml:space="preserve">, it </w:t>
      </w:r>
      <w:r w:rsidR="0084309E">
        <w:rPr>
          <w:rFonts w:ascii="Arial" w:hAnsi="Arial" w:cs="Arial"/>
        </w:rPr>
        <w:t>may</w:t>
      </w:r>
      <w:r w:rsidR="00E55EEB" w:rsidRPr="00AD3A40">
        <w:rPr>
          <w:rFonts w:ascii="Arial" w:hAnsi="Arial" w:cs="Arial"/>
        </w:rPr>
        <w:t xml:space="preserve"> take more time and resources. </w:t>
      </w:r>
      <w:r w:rsidRPr="00AD3A40">
        <w:rPr>
          <w:rFonts w:ascii="Arial" w:hAnsi="Arial" w:cs="Arial"/>
        </w:rPr>
        <w:t>Additionally, a</w:t>
      </w:r>
      <w:r w:rsidR="009A03E2" w:rsidRPr="00AD3A40">
        <w:rPr>
          <w:rFonts w:ascii="Arial" w:hAnsi="Arial" w:cs="Arial"/>
        </w:rPr>
        <w:t xml:space="preserve">s with any type of </w:t>
      </w:r>
      <w:r w:rsidR="009A03E2" w:rsidRPr="00AD3A40">
        <w:rPr>
          <w:rFonts w:ascii="Arial" w:hAnsi="Arial" w:cs="Arial"/>
          <w:b/>
          <w:bCs/>
        </w:rPr>
        <w:t>intervention</w:t>
      </w:r>
      <w:r w:rsidR="009A03E2" w:rsidRPr="00AD3A40">
        <w:rPr>
          <w:rFonts w:ascii="Arial" w:hAnsi="Arial" w:cs="Arial"/>
        </w:rPr>
        <w:t xml:space="preserve">, there could be unforeseen consequences, such as </w:t>
      </w:r>
      <w:r w:rsidR="00B44AE6">
        <w:rPr>
          <w:rFonts w:ascii="Arial" w:hAnsi="Arial" w:cs="Arial"/>
        </w:rPr>
        <w:t xml:space="preserve">the </w:t>
      </w:r>
      <w:r w:rsidR="009A03E2" w:rsidRPr="00AD3A40">
        <w:rPr>
          <w:rFonts w:ascii="Arial" w:hAnsi="Arial" w:cs="Arial"/>
        </w:rPr>
        <w:t xml:space="preserve">potential </w:t>
      </w:r>
      <w:r w:rsidR="009A03E2" w:rsidRPr="00AD3A40">
        <w:rPr>
          <w:rFonts w:ascii="Arial" w:hAnsi="Arial" w:cs="Arial"/>
        </w:rPr>
        <w:lastRenderedPageBreak/>
        <w:t>overallocation of resources</w:t>
      </w:r>
      <w:r w:rsidR="00253978" w:rsidRPr="00AD3A40">
        <w:rPr>
          <w:rFonts w:ascii="Arial" w:hAnsi="Arial" w:cs="Arial"/>
        </w:rPr>
        <w:t>.</w:t>
      </w:r>
      <w:r w:rsidR="00A161BA" w:rsidRPr="00AD3A40">
        <w:rPr>
          <w:rFonts w:ascii="Arial" w:hAnsi="Arial" w:cs="Arial"/>
        </w:rPr>
        <w:t xml:space="preserve"> This may occur if the subsidy is larger than the positive externality and</w:t>
      </w:r>
      <w:r w:rsidR="00253978" w:rsidRPr="00AD3A40">
        <w:rPr>
          <w:rFonts w:ascii="Arial" w:hAnsi="Arial" w:cs="Arial"/>
        </w:rPr>
        <w:t xml:space="preserve"> result</w:t>
      </w:r>
      <w:r w:rsidR="0084309E">
        <w:rPr>
          <w:rFonts w:ascii="Arial" w:hAnsi="Arial" w:cs="Arial"/>
        </w:rPr>
        <w:t>s</w:t>
      </w:r>
      <w:r w:rsidR="00253978" w:rsidRPr="00AD3A40">
        <w:rPr>
          <w:rFonts w:ascii="Arial" w:hAnsi="Arial" w:cs="Arial"/>
        </w:rPr>
        <w:t xml:space="preserve"> in</w:t>
      </w:r>
      <w:r w:rsidR="009A03E2" w:rsidRPr="00AD3A40">
        <w:rPr>
          <w:rFonts w:ascii="Arial" w:hAnsi="Arial" w:cs="Arial"/>
        </w:rPr>
        <w:t xml:space="preserve"> deadweight loss due to wasteful trades </w:t>
      </w:r>
      <w:r w:rsidR="00253978" w:rsidRPr="00AD3A40">
        <w:rPr>
          <w:rFonts w:ascii="Arial" w:hAnsi="Arial" w:cs="Arial"/>
        </w:rPr>
        <w:t>that should not happen</w:t>
      </w:r>
      <w:r w:rsidR="00A161BA" w:rsidRPr="00AD3A40">
        <w:rPr>
          <w:rFonts w:ascii="Arial" w:hAnsi="Arial" w:cs="Arial"/>
        </w:rPr>
        <w:t xml:space="preserve">. Furthermore, since the market </w:t>
      </w:r>
      <w:r w:rsidR="00E55EEB" w:rsidRPr="00AD3A40">
        <w:rPr>
          <w:rFonts w:ascii="Arial" w:hAnsi="Arial" w:cs="Arial"/>
        </w:rPr>
        <w:t>for</w:t>
      </w:r>
      <w:r w:rsidR="00A161BA" w:rsidRPr="00AD3A40">
        <w:rPr>
          <w:rFonts w:ascii="Arial" w:hAnsi="Arial" w:cs="Arial"/>
        </w:rPr>
        <w:t xml:space="preserve"> cars tends to </w:t>
      </w:r>
      <w:r w:rsidR="00E55EEB" w:rsidRPr="00AD3A40">
        <w:rPr>
          <w:rFonts w:ascii="Arial" w:hAnsi="Arial" w:cs="Arial"/>
        </w:rPr>
        <w:t xml:space="preserve">be </w:t>
      </w:r>
      <w:r w:rsidR="00A161BA" w:rsidRPr="00AD3A40">
        <w:rPr>
          <w:rFonts w:ascii="Arial" w:hAnsi="Arial" w:cs="Arial"/>
        </w:rPr>
        <w:t>supply</w:t>
      </w:r>
      <w:r w:rsidR="00E55EEB" w:rsidRPr="00AD3A40">
        <w:rPr>
          <w:rFonts w:ascii="Arial" w:hAnsi="Arial" w:cs="Arial"/>
        </w:rPr>
        <w:t>-</w:t>
      </w:r>
      <w:r w:rsidR="00A161BA" w:rsidRPr="00AD3A40">
        <w:rPr>
          <w:rFonts w:ascii="Arial" w:hAnsi="Arial" w:cs="Arial"/>
        </w:rPr>
        <w:t xml:space="preserve">inelastic due to high barriers of entry, and the demand is elastic because of substitutes, </w:t>
      </w:r>
      <w:r w:rsidR="00D4565B" w:rsidRPr="00AD3A40">
        <w:rPr>
          <w:rFonts w:ascii="Arial" w:hAnsi="Arial" w:cs="Arial"/>
        </w:rPr>
        <w:t>the supplier will likely</w:t>
      </w:r>
      <w:r w:rsidR="00A161BA" w:rsidRPr="00AD3A40">
        <w:rPr>
          <w:rFonts w:ascii="Arial" w:hAnsi="Arial" w:cs="Arial"/>
        </w:rPr>
        <w:t xml:space="preserve"> get the greater benefit of the subsidy. In such </w:t>
      </w:r>
      <w:r w:rsidR="00D4565B" w:rsidRPr="00AD3A40">
        <w:rPr>
          <w:rFonts w:ascii="Arial" w:hAnsi="Arial" w:cs="Arial"/>
        </w:rPr>
        <w:t xml:space="preserve">a </w:t>
      </w:r>
      <w:r w:rsidR="00A161BA" w:rsidRPr="00AD3A40">
        <w:rPr>
          <w:rFonts w:ascii="Arial" w:hAnsi="Arial" w:cs="Arial"/>
        </w:rPr>
        <w:t>case, the price paid by consumers for EVs might not decrease enough to make a noticeable difference in consumption. A</w:t>
      </w:r>
      <w:r w:rsidR="0084309E">
        <w:rPr>
          <w:rFonts w:ascii="Arial" w:hAnsi="Arial" w:cs="Arial"/>
        </w:rPr>
        <w:t>nother</w:t>
      </w:r>
      <w:r w:rsidR="00A161BA" w:rsidRPr="00AD3A40">
        <w:rPr>
          <w:rFonts w:ascii="Arial" w:hAnsi="Arial" w:cs="Arial"/>
        </w:rPr>
        <w:t xml:space="preserve"> </w:t>
      </w:r>
      <w:r w:rsidR="0084309E">
        <w:rPr>
          <w:rFonts w:ascii="Arial" w:hAnsi="Arial" w:cs="Arial"/>
        </w:rPr>
        <w:t>disadvantage</w:t>
      </w:r>
      <w:r w:rsidR="00A161BA" w:rsidRPr="00AD3A40">
        <w:rPr>
          <w:rFonts w:ascii="Arial" w:hAnsi="Arial" w:cs="Arial"/>
        </w:rPr>
        <w:t xml:space="preserve"> of the subsidies is the opportunity cost – the government can spend the money on </w:t>
      </w:r>
      <w:r w:rsidR="0084309E">
        <w:rPr>
          <w:rFonts w:ascii="Arial" w:hAnsi="Arial" w:cs="Arial"/>
        </w:rPr>
        <w:t>other priorities</w:t>
      </w:r>
      <w:r w:rsidR="00BF0353">
        <w:rPr>
          <w:rFonts w:ascii="Arial" w:hAnsi="Arial" w:cs="Arial"/>
        </w:rPr>
        <w:t xml:space="preserve"> such as infrastructure or healthcare. </w:t>
      </w:r>
      <w:r w:rsidR="00A427EE">
        <w:rPr>
          <w:rFonts w:ascii="Arial" w:hAnsi="Arial" w:cs="Arial"/>
        </w:rPr>
        <w:t xml:space="preserve">Moreover, the government may </w:t>
      </w:r>
      <w:r w:rsidR="0084309E">
        <w:rPr>
          <w:rFonts w:ascii="Arial" w:hAnsi="Arial" w:cs="Arial"/>
        </w:rPr>
        <w:t>be forced to increase tax</w:t>
      </w:r>
      <w:r w:rsidR="00A427EE">
        <w:rPr>
          <w:rFonts w:ascii="Arial" w:hAnsi="Arial" w:cs="Arial"/>
        </w:rPr>
        <w:t xml:space="preserve"> rates to generate more tax revenue, limiting the growth of the economy</w:t>
      </w:r>
      <w:r w:rsidR="00B31779">
        <w:rPr>
          <w:rFonts w:ascii="Arial" w:hAnsi="Arial" w:cs="Arial"/>
        </w:rPr>
        <w:t xml:space="preserve">. </w:t>
      </w:r>
      <w:r w:rsidR="00DC42F8" w:rsidRPr="00AD3A40">
        <w:rPr>
          <w:rFonts w:ascii="Arial" w:hAnsi="Arial" w:cs="Arial"/>
        </w:rPr>
        <w:t xml:space="preserve">However, if the Morrison government prioritizes reducing their carbon footprint, </w:t>
      </w:r>
      <w:r w:rsidR="000A4C9A" w:rsidRPr="000A4C9A">
        <w:rPr>
          <w:rFonts w:ascii="Arial" w:hAnsi="Arial" w:cs="Arial"/>
          <w:b/>
          <w:bCs/>
        </w:rPr>
        <w:t>government</w:t>
      </w:r>
      <w:r w:rsidR="000A4C9A" w:rsidRPr="000A4C9A">
        <w:rPr>
          <w:rFonts w:ascii="Arial" w:hAnsi="Arial" w:cs="Arial"/>
        </w:rPr>
        <w:t xml:space="preserve"> </w:t>
      </w:r>
      <w:r w:rsidR="000A4C9A" w:rsidRPr="000A4C9A">
        <w:rPr>
          <w:rFonts w:ascii="Arial" w:hAnsi="Arial" w:cs="Arial"/>
          <w:b/>
          <w:bCs/>
        </w:rPr>
        <w:t>intervention</w:t>
      </w:r>
      <w:r w:rsidR="000A4C9A" w:rsidRPr="000A4C9A">
        <w:rPr>
          <w:rFonts w:ascii="Arial" w:hAnsi="Arial" w:cs="Arial"/>
        </w:rPr>
        <w:t xml:space="preserve"> by subsidizing </w:t>
      </w:r>
      <w:proofErr w:type="spellStart"/>
      <w:r w:rsidR="000A4C9A" w:rsidRPr="000A4C9A">
        <w:rPr>
          <w:rFonts w:ascii="Arial" w:hAnsi="Arial" w:cs="Arial"/>
        </w:rPr>
        <w:t>producers</w:t>
      </w:r>
      <w:r w:rsidR="00DC42F8" w:rsidRPr="00AD3A40">
        <w:rPr>
          <w:rFonts w:ascii="Arial" w:hAnsi="Arial" w:cs="Arial"/>
        </w:rPr>
        <w:t>would</w:t>
      </w:r>
      <w:proofErr w:type="spellEnd"/>
      <w:r w:rsidR="00DC42F8" w:rsidRPr="00AD3A40">
        <w:rPr>
          <w:rFonts w:ascii="Arial" w:hAnsi="Arial" w:cs="Arial"/>
        </w:rPr>
        <w:t xml:space="preserve"> be </w:t>
      </w:r>
      <w:r w:rsidR="00E55EEB" w:rsidRPr="00AD3A40">
        <w:rPr>
          <w:rFonts w:ascii="Arial" w:hAnsi="Arial" w:cs="Arial"/>
        </w:rPr>
        <w:t>the most</w:t>
      </w:r>
      <w:r w:rsidR="0050218C" w:rsidRPr="00AD3A40">
        <w:rPr>
          <w:rFonts w:ascii="Arial" w:hAnsi="Arial" w:cs="Arial"/>
        </w:rPr>
        <w:t xml:space="preserve"> </w:t>
      </w:r>
      <w:r w:rsidR="00D4565B" w:rsidRPr="00AD3A40">
        <w:rPr>
          <w:rFonts w:ascii="Arial" w:hAnsi="Arial" w:cs="Arial"/>
        </w:rPr>
        <w:t>suitable</w:t>
      </w:r>
      <w:r w:rsidR="00DC42F8" w:rsidRPr="00AD3A40">
        <w:rPr>
          <w:rFonts w:ascii="Arial" w:hAnsi="Arial" w:cs="Arial"/>
        </w:rPr>
        <w:t xml:space="preserve"> solution.</w:t>
      </w:r>
      <w:r w:rsidR="00A427EE">
        <w:rPr>
          <w:rFonts w:ascii="Arial" w:hAnsi="Arial" w:cs="Arial"/>
        </w:rPr>
        <w:t xml:space="preserve"> It is more effective in the short-term than awareness campaigns, and will in a long-term promote sustainable development.</w:t>
      </w:r>
    </w:p>
    <w:p w14:paraId="7A50C1C2" w14:textId="12EF30D7" w:rsidR="003A337B" w:rsidRPr="00AD3A40" w:rsidRDefault="00DC42F8" w:rsidP="00BF0353">
      <w:pPr>
        <w:spacing w:line="276" w:lineRule="auto"/>
        <w:jc w:val="both"/>
        <w:rPr>
          <w:rFonts w:ascii="Arial" w:hAnsi="Arial" w:cs="Arial"/>
        </w:rPr>
      </w:pPr>
      <w:r w:rsidRPr="00AD3A40">
        <w:rPr>
          <w:rFonts w:ascii="Arial" w:hAnsi="Arial" w:cs="Arial"/>
        </w:rPr>
        <w:t>In conclusion</w:t>
      </w:r>
      <w:r w:rsidR="00EC4C85" w:rsidRPr="00AD3A40">
        <w:rPr>
          <w:rFonts w:ascii="Arial" w:hAnsi="Arial" w:cs="Arial"/>
        </w:rPr>
        <w:t xml:space="preserve">, if the Australian government would like to reduce their carbon emissions in a short amount of time, subsidies are their best option. </w:t>
      </w:r>
      <w:r w:rsidR="00517A71" w:rsidRPr="001512F4">
        <w:rPr>
          <w:rFonts w:ascii="Arial" w:hAnsi="Arial" w:cs="Arial"/>
        </w:rPr>
        <w:t xml:space="preserve">There is always </w:t>
      </w:r>
      <w:r w:rsidR="000A4C9A" w:rsidRPr="001512F4">
        <w:rPr>
          <w:rFonts w:ascii="Arial" w:hAnsi="Arial" w:cs="Arial"/>
        </w:rPr>
        <w:t>the</w:t>
      </w:r>
      <w:r w:rsidR="00517A71" w:rsidRPr="001512F4">
        <w:rPr>
          <w:rFonts w:ascii="Arial" w:hAnsi="Arial" w:cs="Arial"/>
        </w:rPr>
        <w:t xml:space="preserve"> question of </w:t>
      </w:r>
      <w:r w:rsidR="00517A71" w:rsidRPr="001512F4">
        <w:rPr>
          <w:rFonts w:ascii="Arial" w:hAnsi="Arial" w:cs="Arial"/>
          <w:b/>
          <w:bCs/>
        </w:rPr>
        <w:t>intervening</w:t>
      </w:r>
      <w:r w:rsidR="00517A71" w:rsidRPr="001512F4">
        <w:rPr>
          <w:rFonts w:ascii="Arial" w:hAnsi="Arial" w:cs="Arial"/>
        </w:rPr>
        <w:t xml:space="preserve"> or allowing the market forces to fix the market failure, however, for </w:t>
      </w:r>
      <w:r w:rsidR="00B31779" w:rsidRPr="001512F4">
        <w:rPr>
          <w:rFonts w:ascii="Arial" w:hAnsi="Arial" w:cs="Arial"/>
        </w:rPr>
        <w:t>immediate</w:t>
      </w:r>
      <w:r w:rsidR="00517A71" w:rsidRPr="001512F4">
        <w:rPr>
          <w:rFonts w:ascii="Arial" w:hAnsi="Arial" w:cs="Arial"/>
        </w:rPr>
        <w:t xml:space="preserve"> results, an </w:t>
      </w:r>
      <w:r w:rsidR="00517A71" w:rsidRPr="001512F4">
        <w:rPr>
          <w:rFonts w:ascii="Arial" w:hAnsi="Arial" w:cs="Arial"/>
          <w:b/>
          <w:bCs/>
        </w:rPr>
        <w:t>intervention</w:t>
      </w:r>
      <w:r w:rsidR="00517A71" w:rsidRPr="001512F4">
        <w:rPr>
          <w:rFonts w:ascii="Arial" w:hAnsi="Arial" w:cs="Arial"/>
        </w:rPr>
        <w:t xml:space="preserve"> </w:t>
      </w:r>
      <w:r w:rsidR="008D3027" w:rsidRPr="001512F4">
        <w:rPr>
          <w:rFonts w:ascii="Arial" w:hAnsi="Arial" w:cs="Arial"/>
        </w:rPr>
        <w:t xml:space="preserve">in the form of subsidies </w:t>
      </w:r>
      <w:r w:rsidR="00517A71" w:rsidRPr="001512F4">
        <w:rPr>
          <w:rFonts w:ascii="Arial" w:hAnsi="Arial" w:cs="Arial"/>
        </w:rPr>
        <w:t>would be greatly beneficial</w:t>
      </w:r>
      <w:r w:rsidR="009A135E" w:rsidRPr="001512F4">
        <w:rPr>
          <w:rFonts w:ascii="Arial" w:hAnsi="Arial" w:cs="Arial"/>
        </w:rPr>
        <w:t xml:space="preserve"> in addressing the market failure</w:t>
      </w:r>
      <w:r w:rsidR="001F69B8" w:rsidRPr="001512F4">
        <w:rPr>
          <w:rFonts w:ascii="Arial" w:hAnsi="Arial" w:cs="Arial"/>
        </w:rPr>
        <w:t xml:space="preserve">, as it would create </w:t>
      </w:r>
      <w:proofErr w:type="spellStart"/>
      <w:r w:rsidR="001F69B8" w:rsidRPr="001512F4">
        <w:rPr>
          <w:rFonts w:ascii="Arial" w:hAnsi="Arial" w:cs="Arial"/>
        </w:rPr>
        <w:t>incentivite</w:t>
      </w:r>
      <w:proofErr w:type="spellEnd"/>
      <w:r w:rsidR="001F69B8" w:rsidRPr="001512F4">
        <w:rPr>
          <w:rFonts w:ascii="Arial" w:hAnsi="Arial" w:cs="Arial"/>
        </w:rPr>
        <w:t xml:space="preserve"> for clean vehicle production</w:t>
      </w:r>
      <w:r w:rsidR="00517A71" w:rsidRPr="001512F4">
        <w:rPr>
          <w:rFonts w:ascii="Arial" w:hAnsi="Arial" w:cs="Arial"/>
        </w:rPr>
        <w:t>.</w:t>
      </w:r>
      <w:r w:rsidR="00517A71">
        <w:rPr>
          <w:rFonts w:ascii="Arial" w:hAnsi="Arial" w:cs="Arial"/>
        </w:rPr>
        <w:t xml:space="preserve"> </w:t>
      </w:r>
      <w:r w:rsidR="00EC4C85" w:rsidRPr="00AD3A40">
        <w:rPr>
          <w:rFonts w:ascii="Arial" w:hAnsi="Arial" w:cs="Arial"/>
        </w:rPr>
        <w:t xml:space="preserve">By subsidizing the electric car brands, </w:t>
      </w:r>
      <w:r w:rsidR="0020131A" w:rsidRPr="00AD3A40">
        <w:rPr>
          <w:rFonts w:ascii="Arial" w:hAnsi="Arial" w:cs="Arial"/>
        </w:rPr>
        <w:t>the Morrison Government</w:t>
      </w:r>
      <w:r w:rsidR="00EC4C85" w:rsidRPr="00AD3A40">
        <w:rPr>
          <w:rFonts w:ascii="Arial" w:hAnsi="Arial" w:cs="Arial"/>
        </w:rPr>
        <w:t xml:space="preserve"> can </w:t>
      </w:r>
      <w:r w:rsidR="009A0B57" w:rsidRPr="00AD3A40">
        <w:rPr>
          <w:rFonts w:ascii="Arial" w:hAnsi="Arial" w:cs="Arial"/>
          <w:b/>
          <w:bCs/>
        </w:rPr>
        <w:t>intervene</w:t>
      </w:r>
      <w:r w:rsidR="009A0B57" w:rsidRPr="00AD3A40">
        <w:rPr>
          <w:rFonts w:ascii="Arial" w:hAnsi="Arial" w:cs="Arial"/>
        </w:rPr>
        <w:t xml:space="preserve"> in the market successfully by </w:t>
      </w:r>
      <w:r w:rsidR="00EC4C85" w:rsidRPr="00AD3A40">
        <w:rPr>
          <w:rFonts w:ascii="Arial" w:hAnsi="Arial" w:cs="Arial"/>
        </w:rPr>
        <w:t>internaliz</w:t>
      </w:r>
      <w:r w:rsidR="009A0B57" w:rsidRPr="00AD3A40">
        <w:rPr>
          <w:rFonts w:ascii="Arial" w:hAnsi="Arial" w:cs="Arial"/>
        </w:rPr>
        <w:t>ing</w:t>
      </w:r>
      <w:r w:rsidR="00EC4C85" w:rsidRPr="00AD3A40">
        <w:rPr>
          <w:rFonts w:ascii="Arial" w:hAnsi="Arial" w:cs="Arial"/>
        </w:rPr>
        <w:t xml:space="preserve"> the positive externality</w:t>
      </w:r>
      <w:r w:rsidR="009A0B57" w:rsidRPr="00AD3A40">
        <w:rPr>
          <w:rFonts w:ascii="Arial" w:hAnsi="Arial" w:cs="Arial"/>
        </w:rPr>
        <w:t xml:space="preserve">, thus </w:t>
      </w:r>
      <w:r w:rsidR="00EC4C85" w:rsidRPr="00AD3A40">
        <w:rPr>
          <w:rFonts w:ascii="Arial" w:hAnsi="Arial" w:cs="Arial"/>
        </w:rPr>
        <w:t>accelerat</w:t>
      </w:r>
      <w:r w:rsidR="009A0B57" w:rsidRPr="00AD3A40">
        <w:rPr>
          <w:rFonts w:ascii="Arial" w:hAnsi="Arial" w:cs="Arial"/>
        </w:rPr>
        <w:t>ing</w:t>
      </w:r>
      <w:r w:rsidR="00EC4C85" w:rsidRPr="00AD3A40">
        <w:rPr>
          <w:rFonts w:ascii="Arial" w:hAnsi="Arial" w:cs="Arial"/>
        </w:rPr>
        <w:t xml:space="preserve"> the integration of electric vehicles into the transportation </w:t>
      </w:r>
      <w:r w:rsidR="0050218C" w:rsidRPr="00AD3A40">
        <w:rPr>
          <w:rFonts w:ascii="Arial" w:hAnsi="Arial" w:cs="Arial"/>
        </w:rPr>
        <w:t>industry</w:t>
      </w:r>
      <w:r w:rsidR="0020131A" w:rsidRPr="00AD3A40">
        <w:rPr>
          <w:rFonts w:ascii="Arial" w:hAnsi="Arial" w:cs="Arial"/>
        </w:rPr>
        <w:t xml:space="preserve"> </w:t>
      </w:r>
      <w:r w:rsidR="009A0B57" w:rsidRPr="00AD3A40">
        <w:rPr>
          <w:rFonts w:ascii="Arial" w:hAnsi="Arial" w:cs="Arial"/>
        </w:rPr>
        <w:t>and</w:t>
      </w:r>
      <w:r w:rsidR="0020131A" w:rsidRPr="00AD3A40">
        <w:rPr>
          <w:rFonts w:ascii="Arial" w:hAnsi="Arial" w:cs="Arial"/>
        </w:rPr>
        <w:t xml:space="preserve"> </w:t>
      </w:r>
      <w:r w:rsidR="00AC1042" w:rsidRPr="00AD3A40">
        <w:rPr>
          <w:rFonts w:ascii="Arial" w:hAnsi="Arial" w:cs="Arial"/>
        </w:rPr>
        <w:t>preserv</w:t>
      </w:r>
      <w:r w:rsidR="009A0B57" w:rsidRPr="00AD3A40">
        <w:rPr>
          <w:rFonts w:ascii="Arial" w:hAnsi="Arial" w:cs="Arial"/>
        </w:rPr>
        <w:t>ing</w:t>
      </w:r>
      <w:r w:rsidR="0020131A" w:rsidRPr="00AD3A40">
        <w:rPr>
          <w:rFonts w:ascii="Arial" w:hAnsi="Arial" w:cs="Arial"/>
        </w:rPr>
        <w:t xml:space="preserve"> the planet in the process.</w:t>
      </w:r>
    </w:p>
    <w:bookmarkEnd w:id="0"/>
    <w:bookmarkEnd w:id="1"/>
    <w:bookmarkEnd w:id="2"/>
    <w:bookmarkEnd w:id="3"/>
    <w:bookmarkEnd w:id="4"/>
    <w:bookmarkEnd w:id="5"/>
    <w:p w14:paraId="2185922C" w14:textId="1C455743" w:rsidR="00CF4F63" w:rsidRPr="00AD3A40" w:rsidRDefault="00CF4F63" w:rsidP="00AD3A40">
      <w:pPr>
        <w:spacing w:line="276" w:lineRule="auto"/>
        <w:rPr>
          <w:rFonts w:ascii="Arial" w:hAnsi="Arial" w:cs="Arial"/>
        </w:rPr>
      </w:pPr>
    </w:p>
    <w:p w14:paraId="2B315E70" w14:textId="2000B1E7" w:rsidR="00CF4F63" w:rsidRPr="00AD3A40" w:rsidRDefault="00CF4F63" w:rsidP="00AD3A40">
      <w:pPr>
        <w:spacing w:line="276" w:lineRule="auto"/>
        <w:rPr>
          <w:rFonts w:ascii="Arial" w:hAnsi="Arial" w:cs="Arial"/>
        </w:rPr>
      </w:pPr>
    </w:p>
    <w:p w14:paraId="55B59BC5" w14:textId="3325BEE4" w:rsidR="00CF4F63" w:rsidRPr="00AD3A40" w:rsidRDefault="00CF4F63" w:rsidP="00AD3A40">
      <w:pPr>
        <w:spacing w:line="276" w:lineRule="auto"/>
        <w:rPr>
          <w:rFonts w:ascii="Arial" w:hAnsi="Arial" w:cs="Arial"/>
        </w:rPr>
      </w:pPr>
    </w:p>
    <w:p w14:paraId="4A190100" w14:textId="40D0F5B2" w:rsidR="00CF4F63" w:rsidRPr="00AD3A40" w:rsidRDefault="00CF4F63" w:rsidP="00AD3A40">
      <w:pPr>
        <w:spacing w:line="276" w:lineRule="auto"/>
        <w:rPr>
          <w:rFonts w:ascii="Arial" w:hAnsi="Arial" w:cs="Arial"/>
        </w:rPr>
      </w:pPr>
    </w:p>
    <w:p w14:paraId="2B6E882E" w14:textId="4A6B105F" w:rsidR="00AC58E4" w:rsidRPr="00AD3A40" w:rsidRDefault="00AC58E4" w:rsidP="00AD3A40">
      <w:pPr>
        <w:spacing w:line="276" w:lineRule="auto"/>
        <w:rPr>
          <w:rFonts w:ascii="Arial" w:hAnsi="Arial" w:cs="Arial"/>
        </w:rPr>
      </w:pPr>
    </w:p>
    <w:p w14:paraId="085FE72E" w14:textId="62347AF1" w:rsidR="00AC58E4" w:rsidRPr="00AD3A40" w:rsidRDefault="00AC58E4" w:rsidP="00AD3A40">
      <w:pPr>
        <w:spacing w:line="276" w:lineRule="auto"/>
        <w:rPr>
          <w:rFonts w:ascii="Arial" w:hAnsi="Arial" w:cs="Arial"/>
        </w:rPr>
      </w:pPr>
    </w:p>
    <w:p w14:paraId="125D6857" w14:textId="24787D97" w:rsidR="00AC58E4" w:rsidRPr="00AD3A40" w:rsidRDefault="00AC58E4" w:rsidP="00AD3A40">
      <w:pPr>
        <w:spacing w:line="276" w:lineRule="auto"/>
        <w:rPr>
          <w:rFonts w:ascii="Arial" w:hAnsi="Arial" w:cs="Arial"/>
        </w:rPr>
      </w:pPr>
    </w:p>
    <w:p w14:paraId="3D76D53C" w14:textId="12DF2E4D" w:rsidR="00AC58E4" w:rsidRPr="00AD3A40" w:rsidRDefault="00AC58E4" w:rsidP="00AD3A40">
      <w:pPr>
        <w:spacing w:line="276" w:lineRule="auto"/>
        <w:rPr>
          <w:rFonts w:ascii="Arial" w:hAnsi="Arial" w:cs="Arial"/>
        </w:rPr>
      </w:pPr>
    </w:p>
    <w:p w14:paraId="16FFE8BD" w14:textId="729046F1" w:rsidR="00AC58E4" w:rsidRPr="00AD3A40" w:rsidRDefault="00AC58E4" w:rsidP="00AD3A40">
      <w:pPr>
        <w:spacing w:line="276" w:lineRule="auto"/>
        <w:rPr>
          <w:rFonts w:ascii="Arial" w:hAnsi="Arial" w:cs="Arial"/>
        </w:rPr>
      </w:pPr>
    </w:p>
    <w:p w14:paraId="23FE72CE" w14:textId="738707FF" w:rsidR="00AC58E4" w:rsidRPr="00AD3A40" w:rsidRDefault="00AC58E4" w:rsidP="00AD3A40">
      <w:pPr>
        <w:spacing w:line="276" w:lineRule="auto"/>
        <w:rPr>
          <w:rFonts w:ascii="Arial" w:hAnsi="Arial" w:cs="Arial"/>
        </w:rPr>
      </w:pPr>
    </w:p>
    <w:p w14:paraId="687DA7FE" w14:textId="37A2A573" w:rsidR="00CF4F63" w:rsidRPr="00AD3A40" w:rsidRDefault="00CF4F63" w:rsidP="00AD3A40">
      <w:pPr>
        <w:spacing w:line="276" w:lineRule="auto"/>
        <w:rPr>
          <w:rFonts w:ascii="Arial" w:hAnsi="Arial" w:cs="Arial"/>
        </w:rPr>
      </w:pPr>
    </w:p>
    <w:p w14:paraId="75B1EF03" w14:textId="462B35CF" w:rsidR="00CF4F63" w:rsidRPr="00AD3A40" w:rsidRDefault="00CF4F63" w:rsidP="00AD3A40">
      <w:pPr>
        <w:spacing w:line="276" w:lineRule="auto"/>
        <w:rPr>
          <w:rFonts w:ascii="Arial" w:hAnsi="Arial" w:cs="Arial"/>
        </w:rPr>
      </w:pPr>
    </w:p>
    <w:p w14:paraId="02BC1973" w14:textId="0528FCB0" w:rsidR="00CF4F63" w:rsidRPr="00AD3A40" w:rsidRDefault="00CF4F63" w:rsidP="00AD3A40">
      <w:pPr>
        <w:spacing w:line="276" w:lineRule="auto"/>
        <w:rPr>
          <w:rFonts w:ascii="Arial" w:hAnsi="Arial" w:cs="Arial"/>
        </w:rPr>
      </w:pPr>
    </w:p>
    <w:p w14:paraId="1072B05A" w14:textId="6854CF3E" w:rsidR="00CF4F63" w:rsidRDefault="00CF4F63" w:rsidP="00AD3A40">
      <w:pPr>
        <w:spacing w:line="276" w:lineRule="auto"/>
        <w:rPr>
          <w:rFonts w:ascii="Arial" w:hAnsi="Arial" w:cs="Arial"/>
        </w:rPr>
      </w:pPr>
    </w:p>
    <w:tbl>
      <w:tblPr>
        <w:tblW w:w="9829" w:type="dxa"/>
        <w:tblCellMar>
          <w:left w:w="0" w:type="dxa"/>
          <w:right w:w="0" w:type="dxa"/>
        </w:tblCellMar>
        <w:tblLook w:val="04A0" w:firstRow="1" w:lastRow="0" w:firstColumn="1" w:lastColumn="0" w:noHBand="0" w:noVBand="1"/>
      </w:tblPr>
      <w:tblGrid>
        <w:gridCol w:w="1162"/>
        <w:gridCol w:w="788"/>
        <w:gridCol w:w="772"/>
        <w:gridCol w:w="137"/>
        <w:gridCol w:w="1642"/>
        <w:gridCol w:w="909"/>
        <w:gridCol w:w="909"/>
        <w:gridCol w:w="234"/>
        <w:gridCol w:w="1787"/>
        <w:gridCol w:w="1264"/>
        <w:gridCol w:w="225"/>
      </w:tblGrid>
      <w:tr w:rsidR="002E7D14" w:rsidRPr="00685A7F" w14:paraId="5734BD81"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756F4E2"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lastRenderedPageBreak/>
              <w:t>Student Name</w:t>
            </w:r>
          </w:p>
        </w:tc>
        <w:tc>
          <w:tcPr>
            <w:tcW w:w="0" w:type="auto"/>
            <w:gridSpan w:val="6"/>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DFD6070"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69767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F27B8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7A1B7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7CCF98"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1509629E" w14:textId="77777777" w:rsidTr="009C76B7">
        <w:trPr>
          <w:trHeight w:val="2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56DC0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8449E9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B83CAD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0A3DE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F4A03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4B2BEF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854B59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C6391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8A0BA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1ED60F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AD4A54"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47ABE88E"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41902AB"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Section</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E882798"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63EB6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C49B724" w14:textId="77777777" w:rsidR="002E7D14" w:rsidRPr="00685A7F" w:rsidRDefault="002E7D14" w:rsidP="009C76B7">
            <w:pPr>
              <w:rPr>
                <w:rFonts w:ascii="Calibri" w:eastAsia="Times New Roman" w:hAnsi="Calibri" w:cs="Calibri"/>
                <w:b/>
                <w:bCs/>
                <w:sz w:val="18"/>
                <w:szCs w:val="18"/>
              </w:rPr>
            </w:pPr>
            <w:r w:rsidRPr="00685A7F">
              <w:rPr>
                <w:rFonts w:ascii="Calibri" w:eastAsia="Times New Roman" w:hAnsi="Calibri" w:cs="Calibri"/>
                <w:b/>
                <w:bCs/>
                <w:sz w:val="18"/>
                <w:szCs w:val="18"/>
              </w:rPr>
              <w:t>Date Written</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3039DE5" w14:textId="77777777" w:rsidR="002E7D14" w:rsidRPr="00685A7F" w:rsidRDefault="002E7D14" w:rsidP="009C76B7">
            <w:pPr>
              <w:rPr>
                <w:rFonts w:ascii="Calibri" w:eastAsia="Times New Roman" w:hAnsi="Calibri" w:cs="Calibri"/>
                <w:b/>
                <w:bCs/>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CD2E69" w14:textId="77777777" w:rsidR="002E7D14" w:rsidRPr="00685A7F" w:rsidRDefault="002E7D14" w:rsidP="009C76B7">
            <w:pPr>
              <w:rPr>
                <w:rFonts w:ascii="Times New Roman" w:eastAsia="Times New Roman" w:hAnsi="Times New Roman" w:cs="Times New Roman"/>
                <w:sz w:val="20"/>
                <w:szCs w:val="20"/>
              </w:rPr>
            </w:pPr>
          </w:p>
        </w:tc>
        <w:tc>
          <w:tcPr>
            <w:tcW w:w="0" w:type="auto"/>
            <w:vMerge w:val="restart"/>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67A5247" w14:textId="77777777" w:rsidR="002E7D14" w:rsidRPr="00685A7F" w:rsidRDefault="002E7D14" w:rsidP="009C76B7">
            <w:pPr>
              <w:jc w:val="center"/>
              <w:rPr>
                <w:rFonts w:ascii="Calibri" w:eastAsia="Times New Roman" w:hAnsi="Calibri" w:cs="Calibri"/>
                <w:b/>
                <w:bCs/>
                <w:sz w:val="26"/>
                <w:szCs w:val="26"/>
              </w:rPr>
            </w:pPr>
            <w:r w:rsidRPr="00685A7F">
              <w:rPr>
                <w:rFonts w:ascii="Calibri" w:eastAsia="Times New Roman" w:hAnsi="Calibri" w:cs="Calibri"/>
                <w:b/>
                <w:bCs/>
                <w:sz w:val="26"/>
                <w:szCs w:val="26"/>
              </w:rPr>
              <w:t>Marks</w:t>
            </w:r>
          </w:p>
        </w:tc>
        <w:tc>
          <w:tcPr>
            <w:tcW w:w="0" w:type="auto"/>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DB3495B" w14:textId="77777777" w:rsidR="002E7D14" w:rsidRPr="00685A7F" w:rsidRDefault="002E7D14" w:rsidP="009C76B7">
            <w:pPr>
              <w:jc w:val="center"/>
              <w:rPr>
                <w:rFonts w:ascii="Calibri" w:eastAsia="Times New Roman" w:hAnsi="Calibri" w:cs="Calibri"/>
                <w:sz w:val="32"/>
                <w:szCs w:val="32"/>
              </w:rPr>
            </w:pPr>
            <w:r w:rsidRPr="00685A7F">
              <w:rPr>
                <w:rFonts w:ascii="Calibri" w:eastAsia="Times New Roman" w:hAnsi="Calibri" w:cs="Calibri"/>
                <w:sz w:val="32"/>
                <w:szCs w:val="3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12008D" w14:textId="77777777" w:rsidR="002E7D14" w:rsidRPr="00685A7F" w:rsidRDefault="002E7D14" w:rsidP="009C76B7">
            <w:pPr>
              <w:jc w:val="center"/>
              <w:rPr>
                <w:rFonts w:ascii="Calibri" w:eastAsia="Times New Roman" w:hAnsi="Calibri" w:cs="Calibri"/>
                <w:sz w:val="32"/>
                <w:szCs w:val="32"/>
              </w:rPr>
            </w:pPr>
          </w:p>
        </w:tc>
      </w:tr>
      <w:tr w:rsidR="002E7D14" w:rsidRPr="00685A7F" w14:paraId="36A0174C"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905666E"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Word count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F375171"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3C40D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8FEA9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E2894ED"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Article Date</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5E626A8"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65DDB5" w14:textId="77777777" w:rsidR="002E7D14" w:rsidRPr="00685A7F" w:rsidRDefault="002E7D14" w:rsidP="009C76B7">
            <w:pPr>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14:paraId="53F7716C" w14:textId="77777777" w:rsidR="002E7D14" w:rsidRPr="00685A7F" w:rsidRDefault="002E7D14" w:rsidP="009C76B7">
            <w:pPr>
              <w:rPr>
                <w:rFonts w:ascii="Calibri" w:eastAsia="Times New Roman" w:hAnsi="Calibri" w:cs="Calibri"/>
                <w:b/>
                <w:bCs/>
                <w:sz w:val="26"/>
                <w:szCs w:val="2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6C72210" w14:textId="77777777" w:rsidR="002E7D14" w:rsidRPr="00685A7F" w:rsidRDefault="002E7D14" w:rsidP="009C76B7">
            <w:pPr>
              <w:rPr>
                <w:rFonts w:ascii="Calibri" w:eastAsia="Times New Roman" w:hAnsi="Calibri" w:cs="Calibri"/>
                <w:sz w:val="32"/>
                <w:szCs w:val="3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7293E2"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3D23213F" w14:textId="77777777" w:rsidTr="009C76B7">
        <w:trPr>
          <w:trHeight w:val="2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AAA26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B25944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BB5299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00AB8D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660EDB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F8D2DF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62979C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031BCB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F21376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858625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1C13BE3"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7FAF6817" w14:textId="77777777" w:rsidTr="009C76B7">
        <w:trPr>
          <w:trHeight w:val="319"/>
        </w:trPr>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7BF470E" w14:textId="77777777" w:rsidR="002E7D14" w:rsidRPr="00685A7F" w:rsidRDefault="002E7D14" w:rsidP="009C76B7">
            <w:pPr>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0159D68"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A. Diagrams</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684476E5"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B. Terminology</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25922069"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C. Application and analysis</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71F2213A"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D. Key concept</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0F19A0A"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E. Evaluation</w:t>
            </w:r>
          </w:p>
        </w:tc>
      </w:tr>
      <w:tr w:rsidR="002E7D14" w:rsidRPr="00685A7F" w14:paraId="516D3950"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0739414E"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0</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A8B060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43430"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2B488"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4ADDB"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Either the work does not reach a standard described by the descriptors below or the key concept identified has already been used in another commentary.</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B1EA358"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r>
      <w:tr w:rsidR="002E7D14" w:rsidRPr="00685A7F" w14:paraId="7B46D313"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663CA3CD"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1</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F64E556"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diagram(s) are included but not explained, or the explanations are incorrect.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EE35E"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Economic terminology relevant to the article is included in the commentary.</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55FCB"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with limited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8D5F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there has been an attempt to link it to the article.</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F967D03"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limited reasoning.</w:t>
            </w:r>
          </w:p>
        </w:tc>
      </w:tr>
      <w:tr w:rsidR="002E7D14" w:rsidRPr="00685A7F" w14:paraId="351991ED"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671C6AD3"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2</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83B0249"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accurate and correctly labelled diagram(s) are included, with a limited explanation.</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377F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Economic terminology relevant to the article is used appropriately throughout the commentary.</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F446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throughout the commentary with appropriate economic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12527"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 link to the article is partially explained.</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35AFFF0"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appropriate reasoning.</w:t>
            </w:r>
          </w:p>
        </w:tc>
      </w:tr>
      <w:tr w:rsidR="002E7D14" w:rsidRPr="00685A7F" w14:paraId="752BCE28" w14:textId="77777777" w:rsidTr="009C76B7">
        <w:trPr>
          <w:trHeight w:val="887"/>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30FFEE9D"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3</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571DBBE"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accurate and correctly labelled diagrams are included, with a full explanation.</w:t>
            </w:r>
          </w:p>
        </w:tc>
        <w:tc>
          <w:tcPr>
            <w:tcW w:w="0" w:type="auto"/>
            <w:tcBorders>
              <w:top w:val="single" w:sz="6" w:space="0" w:color="auto"/>
              <w:left w:val="single" w:sz="6" w:space="0" w:color="auto"/>
              <w:bottom w:val="single" w:sz="6" w:space="0" w:color="auto"/>
              <w:right w:val="single" w:sz="6" w:space="0" w:color="auto"/>
            </w:tcBorders>
            <w:shd w:val="clear" w:color="auto" w:fill="D8D8D8"/>
            <w:tcMar>
              <w:top w:w="0" w:type="dxa"/>
              <w:left w:w="45" w:type="dxa"/>
              <w:bottom w:w="0" w:type="dxa"/>
              <w:right w:w="45" w:type="dxa"/>
            </w:tcMar>
            <w:vAlign w:val="bottom"/>
            <w:hideMark/>
          </w:tcPr>
          <w:p w14:paraId="5C07F8A4" w14:textId="77777777" w:rsidR="002E7D14" w:rsidRPr="00685A7F" w:rsidRDefault="002E7D14" w:rsidP="009C76B7">
            <w:pPr>
              <w:jc w:val="center"/>
              <w:rPr>
                <w:rFonts w:ascii="Calibri" w:eastAsia="Times New Roman" w:hAnsi="Calibri" w:cs="Calibri"/>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D8D8D8"/>
            <w:tcMar>
              <w:top w:w="0" w:type="dxa"/>
              <w:left w:w="45" w:type="dxa"/>
              <w:bottom w:w="0" w:type="dxa"/>
              <w:right w:w="45" w:type="dxa"/>
            </w:tcMar>
            <w:vAlign w:val="bottom"/>
            <w:hideMark/>
          </w:tcPr>
          <w:p w14:paraId="38DA85A5" w14:textId="77777777" w:rsidR="002E7D14" w:rsidRPr="00685A7F" w:rsidRDefault="002E7D14" w:rsidP="009C76B7">
            <w:pPr>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5CB28"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throughout the commentary with effective economic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F8A8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 link to the article is fully explained.</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FC35F4D"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effective and balanced reasoning.</w:t>
            </w:r>
          </w:p>
        </w:tc>
      </w:tr>
      <w:tr w:rsidR="002E7D14" w:rsidRPr="00685A7F" w14:paraId="0A9BE8EE" w14:textId="77777777" w:rsidTr="009C76B7">
        <w:trPr>
          <w:trHeight w:val="872"/>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C90D5C9"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4</w:t>
            </w: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4B66403C" w14:textId="77777777" w:rsidR="002E7D14" w:rsidRPr="00685A7F" w:rsidRDefault="002E7D14" w:rsidP="009C76B7">
            <w:pPr>
              <w:jc w:val="center"/>
              <w:rPr>
                <w:rFonts w:ascii="Calibri" w:eastAsia="Times New Roman" w:hAnsi="Calibri" w:cs="Calibri"/>
                <w:b/>
                <w:bCs/>
                <w:sz w:val="32"/>
                <w:szCs w:val="32"/>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2CBB0AD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1E9B100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3DC1B78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4BAB771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0C0553A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4367D9E8" w14:textId="77777777" w:rsidR="002E7D14" w:rsidRPr="00685A7F" w:rsidRDefault="002E7D14" w:rsidP="009C76B7">
            <w:pPr>
              <w:rPr>
                <w:rFonts w:ascii="Times New Roman" w:eastAsia="Times New Roman" w:hAnsi="Times New Roman" w:cs="Times New Roman"/>
                <w:sz w:val="20"/>
                <w:szCs w:val="20"/>
              </w:rPr>
            </w:pP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021F6CC1"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261B98C6" w14:textId="77777777" w:rsidTr="009C76B7">
        <w:trPr>
          <w:trHeight w:val="29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A43AA8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0F128F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EBD5DF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1CAA0D7" w14:textId="77777777" w:rsidR="002E7D14" w:rsidRPr="00685A7F" w:rsidRDefault="002E7D14" w:rsidP="009C76B7">
            <w:pPr>
              <w:rPr>
                <w:rFonts w:ascii="Times New Roman" w:eastAsia="Times New Roman" w:hAnsi="Times New Roman" w:cs="Times New Roman"/>
                <w:sz w:val="20"/>
                <w:szCs w:val="20"/>
              </w:rPr>
            </w:pPr>
          </w:p>
        </w:tc>
        <w:tc>
          <w:tcPr>
            <w:tcW w:w="0" w:type="auto"/>
            <w:gridSpan w:val="4"/>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5891A9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7CE7AD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74C94F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FFC1E1A"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7BEBB510"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0BC0A8CB"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Comments: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9182472" w14:textId="77777777" w:rsidR="002E7D14" w:rsidRDefault="002E7D14" w:rsidP="009C76B7">
            <w:pPr>
              <w:tabs>
                <w:tab w:val="left" w:pos="581"/>
              </w:tabs>
              <w:rPr>
                <w:rFonts w:ascii="Calibri" w:eastAsia="Times New Roman" w:hAnsi="Calibri" w:cs="Calibri"/>
                <w:b/>
                <w:bCs/>
              </w:rPr>
            </w:pPr>
          </w:p>
          <w:p w14:paraId="2E3B2C2A" w14:textId="77777777" w:rsidR="002E7D14" w:rsidRPr="00685A7F" w:rsidRDefault="002E7D14" w:rsidP="009C76B7">
            <w:pPr>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F1A1FC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840D01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97B8C7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3C8C57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84B3E7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9A840D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6CC10E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DB172D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6B8F84EF"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7146E2F3"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1C8E2AE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5110F7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A8B853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581D31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08CD45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5BB723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319629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FE77D0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EB4C81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86D041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2942586C"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41B6BD3E"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477D7B9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3FA23B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E3A277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808A1E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E36D73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8EAD50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3FA95E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F549EA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C570BD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26E002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310902A2"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5C868576"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1A86DCC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2D15FD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555A95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24F702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C8FB0C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F7DF6A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E6BF9D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F5DC95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C02B74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F3CCA2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4A23DA9D"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2089E4FE" w14:textId="77777777" w:rsidTr="009C76B7">
        <w:trPr>
          <w:trHeight w:val="290"/>
        </w:trPr>
        <w:tc>
          <w:tcPr>
            <w:tcW w:w="0" w:type="auto"/>
            <w:tcBorders>
              <w:top w:val="single" w:sz="6" w:space="0" w:color="CCCCCC"/>
              <w:left w:val="single" w:sz="12" w:space="0" w:color="000000"/>
              <w:bottom w:val="single" w:sz="12" w:space="0" w:color="000000"/>
              <w:right w:val="single" w:sz="6" w:space="0" w:color="CCCCCC"/>
            </w:tcBorders>
            <w:tcMar>
              <w:top w:w="0" w:type="dxa"/>
              <w:left w:w="45" w:type="dxa"/>
              <w:bottom w:w="0" w:type="dxa"/>
              <w:right w:w="45" w:type="dxa"/>
            </w:tcMar>
            <w:hideMark/>
          </w:tcPr>
          <w:p w14:paraId="2FBAE43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2FD1345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07D105A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8D3C08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6E8DA62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4B2B048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4C5A507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3FCEBF4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98BCD0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03461430" w14:textId="77777777" w:rsidR="002E7D14" w:rsidRPr="00685A7F" w:rsidRDefault="002E7D14" w:rsidP="009C76B7">
            <w:pPr>
              <w:rPr>
                <w:rFonts w:ascii="Times New Roman" w:eastAsia="Times New Roman" w:hAnsi="Times New Roman" w:cs="Times New Roman"/>
                <w:sz w:val="20"/>
                <w:szCs w:val="20"/>
              </w:rPr>
            </w:pPr>
          </w:p>
        </w:tc>
        <w:tc>
          <w:tcPr>
            <w:tcW w:w="0" w:type="auto"/>
            <w:vAlign w:val="center"/>
            <w:hideMark/>
          </w:tcPr>
          <w:p w14:paraId="32812C36" w14:textId="77777777" w:rsidR="002E7D14" w:rsidRPr="00685A7F" w:rsidRDefault="002E7D14" w:rsidP="009C76B7">
            <w:pPr>
              <w:rPr>
                <w:rFonts w:ascii="Times New Roman" w:eastAsia="Times New Roman" w:hAnsi="Times New Roman" w:cs="Times New Roman"/>
                <w:sz w:val="20"/>
                <w:szCs w:val="20"/>
              </w:rPr>
            </w:pPr>
          </w:p>
        </w:tc>
      </w:tr>
    </w:tbl>
    <w:p w14:paraId="189F6E4B" w14:textId="77777777" w:rsidR="002E7D14" w:rsidRPr="00AD3A40" w:rsidRDefault="002E7D14" w:rsidP="00AD3A40">
      <w:pPr>
        <w:spacing w:line="276" w:lineRule="auto"/>
        <w:rPr>
          <w:rFonts w:ascii="Arial" w:hAnsi="Arial" w:cs="Arial"/>
        </w:rPr>
      </w:pPr>
    </w:p>
    <w:p w14:paraId="3F3690B7" w14:textId="7A8AA141" w:rsidR="00CF4F63" w:rsidRDefault="00CF4F63" w:rsidP="00AD3A40">
      <w:pPr>
        <w:spacing w:line="276" w:lineRule="auto"/>
        <w:rPr>
          <w:rFonts w:ascii="Arial" w:hAnsi="Arial" w:cs="Arial"/>
        </w:rPr>
      </w:pPr>
    </w:p>
    <w:p w14:paraId="33594502" w14:textId="02B92417" w:rsidR="002E7D14" w:rsidRDefault="002E7D14" w:rsidP="00AD3A40">
      <w:pPr>
        <w:spacing w:line="276" w:lineRule="auto"/>
        <w:rPr>
          <w:rFonts w:ascii="Arial" w:hAnsi="Arial" w:cs="Arial"/>
        </w:rPr>
      </w:pPr>
    </w:p>
    <w:p w14:paraId="13AA28FA" w14:textId="01F2AF28" w:rsidR="002E7D14" w:rsidRDefault="002E7D14" w:rsidP="00AD3A40">
      <w:pPr>
        <w:spacing w:line="276" w:lineRule="auto"/>
        <w:rPr>
          <w:rFonts w:ascii="Arial" w:hAnsi="Arial" w:cs="Arial"/>
        </w:rPr>
      </w:pPr>
    </w:p>
    <w:p w14:paraId="56363BB7" w14:textId="77777777" w:rsidR="002E7D14" w:rsidRDefault="002E7D14" w:rsidP="00AD3A40">
      <w:pPr>
        <w:spacing w:line="276" w:lineRule="auto"/>
        <w:rPr>
          <w:rFonts w:ascii="Arial" w:hAnsi="Arial" w:cs="Arial"/>
        </w:rPr>
      </w:pPr>
    </w:p>
    <w:p w14:paraId="15E0F0DD" w14:textId="77777777" w:rsidR="00AD3A40" w:rsidRPr="00AD3A40" w:rsidRDefault="00AD3A40" w:rsidP="00AD3A40">
      <w:pPr>
        <w:spacing w:line="276" w:lineRule="auto"/>
        <w:rPr>
          <w:rFonts w:ascii="Arial" w:hAnsi="Arial" w:cs="Arial"/>
        </w:rPr>
      </w:pPr>
    </w:p>
    <w:p w14:paraId="4DDC1B19" w14:textId="16DBEF32" w:rsidR="00743048" w:rsidRPr="00AD3A40" w:rsidRDefault="00743048" w:rsidP="00AD3A40">
      <w:pPr>
        <w:spacing w:before="240" w:after="240" w:line="276" w:lineRule="auto"/>
        <w:jc w:val="center"/>
        <w:rPr>
          <w:rFonts w:ascii="Arial" w:hAnsi="Arial" w:cs="Arial"/>
          <w:b/>
          <w:bCs/>
        </w:rPr>
      </w:pPr>
      <w:r w:rsidRPr="00AD3A40">
        <w:rPr>
          <w:rFonts w:ascii="Arial" w:hAnsi="Arial" w:cs="Arial"/>
          <w:b/>
          <w:bCs/>
        </w:rPr>
        <w:t>MACROECONOMICS</w:t>
      </w:r>
    </w:p>
    <w:p w14:paraId="4A2DAD0D" w14:textId="5554B871" w:rsidR="00CF4F63" w:rsidRPr="00AD3A40" w:rsidRDefault="00CF4F63" w:rsidP="002E7D14">
      <w:pPr>
        <w:spacing w:before="240" w:after="240" w:line="360" w:lineRule="auto"/>
        <w:rPr>
          <w:rFonts w:ascii="Arial" w:hAnsi="Arial" w:cs="Arial"/>
        </w:rPr>
      </w:pPr>
    </w:p>
    <w:p w14:paraId="3E8E1DF7" w14:textId="77777777" w:rsidR="00B12E48" w:rsidRDefault="00743048" w:rsidP="00B12E48">
      <w:pPr>
        <w:pStyle w:val="NormalWeb"/>
        <w:shd w:val="clear" w:color="auto" w:fill="FFFFFF"/>
        <w:spacing w:before="240" w:beforeAutospacing="0" w:after="120" w:afterAutospacing="0" w:line="480" w:lineRule="auto"/>
        <w:jc w:val="center"/>
        <w:rPr>
          <w:rFonts w:ascii="Arial" w:hAnsi="Arial" w:cs="Arial"/>
          <w:sz w:val="22"/>
          <w:szCs w:val="22"/>
        </w:rPr>
      </w:pPr>
      <w:r w:rsidRPr="00AD3A40">
        <w:rPr>
          <w:rFonts w:ascii="Arial" w:hAnsi="Arial" w:cs="Arial"/>
          <w:sz w:val="22"/>
          <w:szCs w:val="22"/>
        </w:rPr>
        <w:t>[Centre Number] – [Candidate Number]</w:t>
      </w:r>
      <w:r w:rsidRPr="00AD3A40">
        <w:rPr>
          <w:rFonts w:ascii="Arial" w:hAnsi="Arial" w:cs="Arial"/>
          <w:sz w:val="22"/>
          <w:szCs w:val="22"/>
        </w:rPr>
        <w:br/>
        <w:t>Fed's 'transitory' inflation plot thickens again with rate at 30-year high Source: Reuters</w:t>
      </w:r>
    </w:p>
    <w:p w14:paraId="79A17EE0" w14:textId="1CC63180" w:rsidR="00B12E48" w:rsidRDefault="00B12E48" w:rsidP="00B12E48">
      <w:pPr>
        <w:pStyle w:val="NormalWeb"/>
        <w:shd w:val="clear" w:color="auto" w:fill="FFFFFF"/>
        <w:spacing w:before="120" w:beforeAutospacing="0" w:after="120" w:afterAutospacing="0" w:line="480" w:lineRule="auto"/>
        <w:jc w:val="center"/>
        <w:rPr>
          <w:rFonts w:ascii="Arial" w:hAnsi="Arial" w:cs="Arial"/>
        </w:rPr>
      </w:pPr>
      <w:r>
        <w:rPr>
          <w:rFonts w:ascii="Arial" w:hAnsi="Arial" w:cs="Arial"/>
          <w:sz w:val="22"/>
          <w:szCs w:val="22"/>
        </w:rPr>
        <w:t>Source: Reuters</w:t>
      </w:r>
      <w:r w:rsidR="00743048" w:rsidRPr="00AD3A40">
        <w:rPr>
          <w:rFonts w:ascii="Arial" w:hAnsi="Arial" w:cs="Arial"/>
          <w:sz w:val="22"/>
          <w:szCs w:val="22"/>
        </w:rPr>
        <w:br/>
        <w:t>Date Written: 8 March 2021</w:t>
      </w:r>
      <w:r w:rsidR="00743048" w:rsidRPr="00AD3A40">
        <w:rPr>
          <w:rFonts w:ascii="Arial" w:hAnsi="Arial" w:cs="Arial"/>
          <w:sz w:val="22"/>
          <w:szCs w:val="22"/>
        </w:rPr>
        <w:br/>
        <w:t>Date of Article: November 11, 2021</w:t>
      </w:r>
      <w:r w:rsidR="00743048" w:rsidRPr="00AD3A40">
        <w:rPr>
          <w:rFonts w:ascii="Arial" w:hAnsi="Arial" w:cs="Arial"/>
          <w:sz w:val="22"/>
          <w:szCs w:val="22"/>
        </w:rPr>
        <w:br/>
        <w:t>Word Count: 79</w:t>
      </w:r>
      <w:r w:rsidR="005E3FE4">
        <w:rPr>
          <w:rFonts w:ascii="Arial" w:hAnsi="Arial" w:cs="Arial"/>
          <w:sz w:val="22"/>
          <w:szCs w:val="22"/>
        </w:rPr>
        <w:t>6</w:t>
      </w:r>
      <w:r w:rsidR="00743048" w:rsidRPr="00AD3A40">
        <w:rPr>
          <w:rFonts w:ascii="Arial" w:hAnsi="Arial" w:cs="Arial"/>
          <w:sz w:val="22"/>
          <w:szCs w:val="22"/>
        </w:rPr>
        <w:br/>
        <w:t>Section 1 – Macroeconomics</w:t>
      </w:r>
    </w:p>
    <w:p w14:paraId="16FD0A7F" w14:textId="4B619517" w:rsidR="00743048" w:rsidRPr="00AD3A40" w:rsidRDefault="00743048" w:rsidP="00B12E48">
      <w:pPr>
        <w:pStyle w:val="NormalWeb"/>
        <w:shd w:val="clear" w:color="auto" w:fill="FFFFFF"/>
        <w:spacing w:before="120" w:beforeAutospacing="0" w:after="120" w:afterAutospacing="0"/>
        <w:jc w:val="center"/>
        <w:rPr>
          <w:rFonts w:ascii="Arial" w:hAnsi="Arial" w:cs="Arial"/>
        </w:rPr>
      </w:pPr>
      <w:r w:rsidRPr="00AD3A40">
        <w:rPr>
          <w:rFonts w:ascii="Arial" w:hAnsi="Arial" w:cs="Arial"/>
          <w:sz w:val="22"/>
          <w:szCs w:val="22"/>
        </w:rPr>
        <w:t>Concept: Equity</w:t>
      </w:r>
    </w:p>
    <w:p w14:paraId="04886722" w14:textId="6AFBDF43" w:rsidR="00743048" w:rsidRPr="00AD3A40" w:rsidRDefault="00743048" w:rsidP="002E7D14">
      <w:pPr>
        <w:pStyle w:val="NormalWeb"/>
        <w:shd w:val="clear" w:color="auto" w:fill="FFFFFF"/>
        <w:spacing w:before="240" w:beforeAutospacing="0" w:after="240" w:afterAutospacing="0" w:line="360" w:lineRule="auto"/>
        <w:jc w:val="center"/>
        <w:rPr>
          <w:rFonts w:ascii="Arial" w:hAnsi="Arial" w:cs="Arial"/>
        </w:rPr>
      </w:pPr>
      <w:r w:rsidRPr="00AD3A40">
        <w:rPr>
          <w:rFonts w:ascii="Arial" w:hAnsi="Arial" w:cs="Arial"/>
          <w:color w:val="0F54CC"/>
          <w:sz w:val="22"/>
          <w:szCs w:val="22"/>
        </w:rPr>
        <w:t>https://www.reuters.com/business/feds-transitory-inflation-plot-thickens-again-with-rate-30-year- high-2021-11-11/</w:t>
      </w:r>
    </w:p>
    <w:p w14:paraId="2802A915" w14:textId="77777777"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p>
    <w:p w14:paraId="4234DFDC" w14:textId="77777777"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p>
    <w:p w14:paraId="4393A4E2" w14:textId="77777777"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p>
    <w:p w14:paraId="54EE92C0" w14:textId="77777777"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p>
    <w:p w14:paraId="64840835" w14:textId="77777777"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p>
    <w:p w14:paraId="450E0B1A" w14:textId="77777777"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p>
    <w:p w14:paraId="53B6B737" w14:textId="77777777" w:rsidR="00AC58E4" w:rsidRPr="00AD3A40" w:rsidRDefault="00AC58E4" w:rsidP="00AD3A40">
      <w:pPr>
        <w:spacing w:line="276" w:lineRule="auto"/>
        <w:jc w:val="center"/>
        <w:rPr>
          <w:rFonts w:ascii="Arial" w:hAnsi="Arial" w:cs="Arial"/>
          <w:b/>
          <w:bCs/>
          <w:sz w:val="44"/>
          <w:szCs w:val="44"/>
        </w:rPr>
      </w:pPr>
      <w:r w:rsidRPr="00AD3A40">
        <w:rPr>
          <w:rFonts w:ascii="Arial" w:hAnsi="Arial" w:cs="Arial"/>
          <w:b/>
          <w:bCs/>
          <w:sz w:val="44"/>
          <w:szCs w:val="44"/>
        </w:rPr>
        <w:lastRenderedPageBreak/>
        <w:t>Article</w:t>
      </w:r>
    </w:p>
    <w:p w14:paraId="239F8DA7" w14:textId="77777777" w:rsidR="00AC58E4" w:rsidRPr="00AD3A40" w:rsidRDefault="00AC58E4" w:rsidP="00AD3A40">
      <w:pPr>
        <w:spacing w:line="276" w:lineRule="auto"/>
        <w:rPr>
          <w:rFonts w:ascii="Arial" w:hAnsi="Arial" w:cs="Arial"/>
          <w:b/>
          <w:bCs/>
          <w:sz w:val="36"/>
          <w:szCs w:val="36"/>
        </w:rPr>
      </w:pPr>
      <w:r w:rsidRPr="00AD3A40">
        <w:rPr>
          <w:rFonts w:ascii="Arial" w:hAnsi="Arial" w:cs="Arial"/>
          <w:b/>
          <w:bCs/>
          <w:sz w:val="36"/>
          <w:szCs w:val="36"/>
        </w:rPr>
        <w:t>Fed's 'transitory' inflation plot thickens again with rate at 30-year high</w:t>
      </w:r>
    </w:p>
    <w:p w14:paraId="3B09FCE3" w14:textId="77777777" w:rsidR="00AC58E4" w:rsidRPr="00A02028" w:rsidRDefault="00AC58E4" w:rsidP="00AD3A40">
      <w:pPr>
        <w:spacing w:line="276" w:lineRule="auto"/>
        <w:rPr>
          <w:rFonts w:ascii="Arial" w:hAnsi="Arial" w:cs="Arial"/>
          <w:highlight w:val="yellow"/>
        </w:rPr>
      </w:pPr>
      <w:r w:rsidRPr="00A02028">
        <w:rPr>
          <w:rFonts w:ascii="Arial" w:hAnsi="Arial" w:cs="Arial"/>
          <w:highlight w:val="yellow"/>
        </w:rPr>
        <w:t>WASHINGTON, Nov 11 (Reuters) - Inflation pushed more broadly through the economy in October again challenging the Federal Reserve's outlook for only "transitory" price increases, offsetting recent wage hikes in a blow to consumers, and prompting investors to boost bets the central bank will raise interest rates sooner than expected.</w:t>
      </w:r>
    </w:p>
    <w:p w14:paraId="0937534E" w14:textId="77777777" w:rsidR="00AC58E4" w:rsidRPr="00A02028" w:rsidRDefault="00AC58E4" w:rsidP="00AD3A40">
      <w:pPr>
        <w:spacing w:line="276" w:lineRule="auto"/>
        <w:rPr>
          <w:rFonts w:ascii="Arial" w:hAnsi="Arial" w:cs="Arial"/>
          <w:highlight w:val="yellow"/>
        </w:rPr>
      </w:pPr>
      <w:r w:rsidRPr="00A02028">
        <w:rPr>
          <w:rFonts w:ascii="Arial" w:hAnsi="Arial" w:cs="Arial"/>
          <w:highlight w:val="yellow"/>
        </w:rPr>
        <w:t xml:space="preserve">Yields on two-year Treasury </w:t>
      </w:r>
      <w:proofErr w:type="gramStart"/>
      <w:r w:rsidRPr="00A02028">
        <w:rPr>
          <w:rFonts w:ascii="Arial" w:hAnsi="Arial" w:cs="Arial"/>
          <w:highlight w:val="yellow"/>
        </w:rPr>
        <w:t>notes ,</w:t>
      </w:r>
      <w:proofErr w:type="gramEnd"/>
      <w:r w:rsidRPr="00A02028">
        <w:rPr>
          <w:rFonts w:ascii="Arial" w:hAnsi="Arial" w:cs="Arial"/>
          <w:highlight w:val="yellow"/>
        </w:rPr>
        <w:t xml:space="preserve"> a proxy for the outlook for the overnight interest rate set by the Fed, jumped 6 basis points, the most in three weeks and among the largest daily increases in the last year and a half, to 0.485% on Wednesday after the release of data showing consumer prices rose by 6.2% in October versus the year before.</w:t>
      </w:r>
    </w:p>
    <w:p w14:paraId="2A838BB6" w14:textId="77777777" w:rsidR="00AC58E4" w:rsidRPr="00AD3A40" w:rsidRDefault="00AC58E4" w:rsidP="00AD3A40">
      <w:pPr>
        <w:spacing w:line="276" w:lineRule="auto"/>
        <w:rPr>
          <w:rFonts w:ascii="Arial" w:hAnsi="Arial" w:cs="Arial"/>
        </w:rPr>
      </w:pPr>
      <w:r w:rsidRPr="00A02028">
        <w:rPr>
          <w:rFonts w:ascii="Arial" w:hAnsi="Arial" w:cs="Arial"/>
          <w:highlight w:val="yellow"/>
        </w:rPr>
        <w:t>That was the largest one-year jump in prices in 30 years and applied across staples like food, energy and rent, as well as to items like automobiles where the Fed has expected the pace of price increases to ease alongside pandemic-driven "bottlenecks" in global supply chains.</w:t>
      </w:r>
    </w:p>
    <w:p w14:paraId="13939DAF" w14:textId="77777777" w:rsidR="00AC58E4" w:rsidRPr="00AD3A40" w:rsidRDefault="00AC58E4" w:rsidP="00AD3A40">
      <w:pPr>
        <w:spacing w:line="276" w:lineRule="auto"/>
        <w:rPr>
          <w:rFonts w:ascii="Arial" w:hAnsi="Arial" w:cs="Arial"/>
        </w:rPr>
      </w:pPr>
      <w:r w:rsidRPr="00AD3A40">
        <w:rPr>
          <w:rFonts w:ascii="Arial" w:hAnsi="Arial" w:cs="Arial"/>
        </w:rPr>
        <w:t>But those "bottlenecks" remain overrun by strong U.S. consumer demand, and inflation measures meant to diminish the impact of one-time spikes in goods and services are also rising.</w:t>
      </w:r>
    </w:p>
    <w:p w14:paraId="211510E0" w14:textId="77777777" w:rsidR="00AC58E4" w:rsidRPr="00AD3A40" w:rsidRDefault="00AC58E4" w:rsidP="00AD3A40">
      <w:pPr>
        <w:spacing w:line="276" w:lineRule="auto"/>
        <w:rPr>
          <w:rFonts w:ascii="Arial" w:hAnsi="Arial" w:cs="Arial"/>
        </w:rPr>
      </w:pPr>
      <w:r w:rsidRPr="00AD3A40">
        <w:rPr>
          <w:rFonts w:ascii="Arial" w:hAnsi="Arial" w:cs="Arial"/>
        </w:rPr>
        <w:t>Both a Cleveland Fed "trimmed mean" index of consumer prices and one that tracks the median level of price increases surged in a sign that price pressures were rising across a more extensive set of goods and services.</w:t>
      </w:r>
    </w:p>
    <w:p w14:paraId="40353419" w14:textId="77777777" w:rsidR="00AC58E4" w:rsidRPr="00AD3A40" w:rsidRDefault="00AC58E4" w:rsidP="00AD3A40">
      <w:pPr>
        <w:spacing w:line="276" w:lineRule="auto"/>
        <w:rPr>
          <w:rFonts w:ascii="Arial" w:hAnsi="Arial" w:cs="Arial"/>
        </w:rPr>
      </w:pPr>
      <w:r w:rsidRPr="00AD3A40">
        <w:rPr>
          <w:rFonts w:ascii="Arial" w:hAnsi="Arial" w:cs="Arial"/>
        </w:rPr>
        <w:t>Still, one Fed policymaker on Wednesday said the central bank should still remain patient.</w:t>
      </w:r>
    </w:p>
    <w:p w14:paraId="541C6AF0" w14:textId="77777777" w:rsidR="00AC58E4" w:rsidRPr="00AD3A40" w:rsidRDefault="00AC58E4" w:rsidP="00AD3A40">
      <w:pPr>
        <w:spacing w:line="276" w:lineRule="auto"/>
        <w:rPr>
          <w:rFonts w:ascii="Arial" w:hAnsi="Arial" w:cs="Arial"/>
        </w:rPr>
      </w:pPr>
      <w:r w:rsidRPr="00AD3A40">
        <w:rPr>
          <w:rFonts w:ascii="Arial" w:hAnsi="Arial" w:cs="Arial"/>
        </w:rPr>
        <w:t xml:space="preserve">"We need to wait to see how this percolates through the economy," before changing monetary policy in response to it, San Francisco Fed president Mary Daly said on Bloomberg </w:t>
      </w:r>
      <w:proofErr w:type="gramStart"/>
      <w:r w:rsidRPr="00AD3A40">
        <w:rPr>
          <w:rFonts w:ascii="Arial" w:hAnsi="Arial" w:cs="Arial"/>
        </w:rPr>
        <w:t>TV .</w:t>
      </w:r>
      <w:proofErr w:type="gramEnd"/>
    </w:p>
    <w:p w14:paraId="613F5A71" w14:textId="77777777" w:rsidR="00AC58E4" w:rsidRPr="00AD3A40" w:rsidRDefault="00AC58E4" w:rsidP="00AD3A40">
      <w:pPr>
        <w:spacing w:line="276" w:lineRule="auto"/>
        <w:rPr>
          <w:rFonts w:ascii="Arial" w:hAnsi="Arial" w:cs="Arial"/>
        </w:rPr>
      </w:pPr>
      <w:r w:rsidRPr="00AD3A40">
        <w:rPr>
          <w:rFonts w:ascii="Arial" w:hAnsi="Arial" w:cs="Arial"/>
        </w:rPr>
        <w:t>Markets had a shorter leash. Pricing in futures contracts tied to the target federal funds rate showed investors boosting odds the Fed will by September raise rates twice by a cumulative 0.50 percentage point. Expectations for a third quarter-point rate increase in December increased to nearly 50% compared to less than 30% on Tuesday.</w:t>
      </w:r>
    </w:p>
    <w:p w14:paraId="567D9869" w14:textId="77777777" w:rsidR="00AC58E4" w:rsidRPr="00AD3A40" w:rsidRDefault="00AC58E4" w:rsidP="00AD3A40">
      <w:pPr>
        <w:spacing w:line="276" w:lineRule="auto"/>
        <w:rPr>
          <w:rFonts w:ascii="Arial" w:hAnsi="Arial" w:cs="Arial"/>
        </w:rPr>
      </w:pPr>
      <w:r w:rsidRPr="00AD3A40">
        <w:rPr>
          <w:rFonts w:ascii="Arial" w:hAnsi="Arial" w:cs="Arial"/>
        </w:rPr>
        <w:t>"The risks stemming from inflation have become increasingly top of mind to Federal Reserve policymakers, since excessive accommodation for too long, or essentially running the economy hot, could well hold unintended market consequences that further erode confidence and eventually impair the recovery," said Rick Rieder, chief investment officer for global fixed income at investment giant Blackrock.</w:t>
      </w:r>
    </w:p>
    <w:p w14:paraId="2B4CDB8C" w14:textId="77777777" w:rsidR="00AC58E4" w:rsidRPr="00AD3A40" w:rsidRDefault="00AC58E4" w:rsidP="00AD3A40">
      <w:pPr>
        <w:spacing w:line="276" w:lineRule="auto"/>
        <w:rPr>
          <w:rFonts w:ascii="Arial" w:hAnsi="Arial" w:cs="Arial"/>
        </w:rPr>
      </w:pPr>
      <w:r w:rsidRPr="00AD3A40">
        <w:rPr>
          <w:rFonts w:ascii="Arial" w:hAnsi="Arial" w:cs="Arial"/>
        </w:rPr>
        <w:t>With demand, supply and wage pressures expected to continue, "near-term inflation readings may be intimidating to 'inflation fighters'...which could press central bankers to at least discuss a faster reaction-function."</w:t>
      </w:r>
    </w:p>
    <w:p w14:paraId="3E8F56D0" w14:textId="77777777" w:rsidR="00AC58E4" w:rsidRPr="00AD3A40" w:rsidRDefault="00AC58E4" w:rsidP="00AD3A40">
      <w:pPr>
        <w:spacing w:line="276" w:lineRule="auto"/>
        <w:rPr>
          <w:rFonts w:ascii="Arial" w:hAnsi="Arial" w:cs="Arial"/>
        </w:rPr>
      </w:pPr>
      <w:r w:rsidRPr="00AD3A40">
        <w:rPr>
          <w:rFonts w:ascii="Arial" w:hAnsi="Arial" w:cs="Arial"/>
        </w:rPr>
        <w:t>NOT 'LINEAR'</w:t>
      </w:r>
    </w:p>
    <w:p w14:paraId="1C0231F2" w14:textId="77777777" w:rsidR="00AC58E4" w:rsidRPr="00AD3A40" w:rsidRDefault="00AC58E4" w:rsidP="00AD3A40">
      <w:pPr>
        <w:spacing w:line="276" w:lineRule="auto"/>
        <w:rPr>
          <w:rFonts w:ascii="Arial" w:hAnsi="Arial" w:cs="Arial"/>
        </w:rPr>
      </w:pPr>
      <w:r w:rsidRPr="00AD3A40">
        <w:rPr>
          <w:rFonts w:ascii="Arial" w:hAnsi="Arial" w:cs="Arial"/>
        </w:rPr>
        <w:lastRenderedPageBreak/>
        <w:t>For both the Fed and the Biden administration, what was an adamant faith in transitory inflation has been tempered.</w:t>
      </w:r>
    </w:p>
    <w:p w14:paraId="1B42D63A" w14:textId="77777777" w:rsidR="00AC58E4" w:rsidRPr="00AD3A40" w:rsidRDefault="00AC58E4" w:rsidP="00AD3A40">
      <w:pPr>
        <w:spacing w:line="276" w:lineRule="auto"/>
        <w:rPr>
          <w:rFonts w:ascii="Arial" w:hAnsi="Arial" w:cs="Arial"/>
        </w:rPr>
      </w:pPr>
      <w:r w:rsidRPr="00AD3A40">
        <w:rPr>
          <w:rFonts w:ascii="Arial" w:hAnsi="Arial" w:cs="Arial"/>
        </w:rPr>
        <w:t>"We know that the recovery from the pandemic will not be linear," Biden's Council of Economic Advisers said on Twitter in a nod to prices rising still faster than anticipated. The CEA "will continue to monitor the data as they come in," the office said.</w:t>
      </w:r>
    </w:p>
    <w:p w14:paraId="6E212338" w14:textId="77777777" w:rsidR="00AC58E4" w:rsidRPr="00AD3A40" w:rsidRDefault="00AC58E4" w:rsidP="00AD3A40">
      <w:pPr>
        <w:spacing w:line="276" w:lineRule="auto"/>
        <w:rPr>
          <w:rFonts w:ascii="Arial" w:hAnsi="Arial" w:cs="Arial"/>
        </w:rPr>
      </w:pPr>
      <w:r w:rsidRPr="00AD3A40">
        <w:rPr>
          <w:rFonts w:ascii="Arial" w:hAnsi="Arial" w:cs="Arial"/>
        </w:rPr>
        <w:t>The price rises also have had the disconcerting effect of outpacing wage increases that the Fed and White House hoped would flow to lower-paid workers in the hotel, restaurant and other industries hardest hit during the pandemic shutdowns last year and the cautious return to in-person services since then.</w:t>
      </w:r>
    </w:p>
    <w:p w14:paraId="0851055F" w14:textId="77777777" w:rsidR="00AC58E4" w:rsidRPr="00AD3A40" w:rsidRDefault="00AC58E4" w:rsidP="00AD3A40">
      <w:pPr>
        <w:spacing w:line="276" w:lineRule="auto"/>
        <w:rPr>
          <w:rFonts w:ascii="Arial" w:hAnsi="Arial" w:cs="Arial"/>
        </w:rPr>
      </w:pPr>
      <w:r w:rsidRPr="00AD3A40">
        <w:rPr>
          <w:rFonts w:ascii="Arial" w:hAnsi="Arial" w:cs="Arial"/>
        </w:rPr>
        <w:t>On a month-to-month basis inflation almost fully offset the strong wage increases seen in the leisure and hospitality industry in October, noted Nick Bunker, research director for North America at job site Indeed.</w:t>
      </w:r>
    </w:p>
    <w:p w14:paraId="2747C1E3" w14:textId="77777777" w:rsidR="00AC58E4" w:rsidRPr="00AD3A40" w:rsidRDefault="00AC58E4" w:rsidP="00AD3A40">
      <w:pPr>
        <w:spacing w:line="276" w:lineRule="auto"/>
        <w:rPr>
          <w:rFonts w:ascii="Arial" w:hAnsi="Arial" w:cs="Arial"/>
        </w:rPr>
      </w:pPr>
      <w:r w:rsidRPr="00AD3A40">
        <w:rPr>
          <w:rFonts w:ascii="Arial" w:hAnsi="Arial" w:cs="Arial"/>
        </w:rPr>
        <w:t>Overall, real hourly wages fell 1.2% in October compared with the year before, with the nearly 5% wage gain of the past 12 months more than offset by the 6.2% rise in prices.</w:t>
      </w:r>
    </w:p>
    <w:p w14:paraId="06E5FA09" w14:textId="77777777" w:rsidR="00AC58E4" w:rsidRPr="00AD3A40" w:rsidRDefault="00AC58E4" w:rsidP="00AD3A40">
      <w:pPr>
        <w:spacing w:line="276" w:lineRule="auto"/>
        <w:rPr>
          <w:rFonts w:ascii="Arial" w:hAnsi="Arial" w:cs="Arial"/>
        </w:rPr>
      </w:pPr>
      <w:r w:rsidRPr="00AD3A40">
        <w:rPr>
          <w:rFonts w:ascii="Arial" w:hAnsi="Arial" w:cs="Arial"/>
        </w:rPr>
        <w:t>That continues reversing what had been a steady rise in workers' purchasing power since around 2013, with the benefits of low inflation boosting "real" wages after several years of stagnation following the 2007-2009 financial crisis and recession.</w:t>
      </w:r>
    </w:p>
    <w:p w14:paraId="3FB5D335" w14:textId="77777777" w:rsidR="00AC58E4" w:rsidRPr="00AD3A40" w:rsidRDefault="00AC58E4" w:rsidP="00AD3A40">
      <w:pPr>
        <w:spacing w:line="276" w:lineRule="auto"/>
        <w:rPr>
          <w:rFonts w:ascii="Arial" w:hAnsi="Arial" w:cs="Arial"/>
        </w:rPr>
      </w:pPr>
      <w:r w:rsidRPr="00AD3A40">
        <w:rPr>
          <w:rFonts w:ascii="Arial" w:hAnsi="Arial" w:cs="Arial"/>
        </w:rPr>
        <w:t>The Fed has said it is reluctant to raise interest rates until more people have returned to jobs after being sidelined during the pandemic, even if inflation runs above its formal 2% target "for some time."</w:t>
      </w:r>
    </w:p>
    <w:p w14:paraId="3D746AFA" w14:textId="77777777" w:rsidR="00AC58E4" w:rsidRPr="00AD3A40" w:rsidRDefault="00AC58E4" w:rsidP="00AD3A40">
      <w:pPr>
        <w:spacing w:line="276" w:lineRule="auto"/>
        <w:rPr>
          <w:rFonts w:ascii="Arial" w:hAnsi="Arial" w:cs="Arial"/>
        </w:rPr>
      </w:pPr>
      <w:r w:rsidRPr="00AD3A40">
        <w:rPr>
          <w:rFonts w:ascii="Arial" w:hAnsi="Arial" w:cs="Arial"/>
        </w:rPr>
        <w:t>The jobs-first strategy is a change from the previous approach which tried to use higher unemployment as a way to keep prices under control - in effect imposing the cost of inflation-fighting onto those rendered jobless during economic slowdowns.</w:t>
      </w:r>
    </w:p>
    <w:p w14:paraId="3638C0AD" w14:textId="77777777" w:rsidR="00AC58E4" w:rsidRPr="00AD3A40" w:rsidRDefault="00AC58E4" w:rsidP="00AD3A40">
      <w:pPr>
        <w:spacing w:line="276" w:lineRule="auto"/>
        <w:rPr>
          <w:rFonts w:ascii="Arial" w:hAnsi="Arial" w:cs="Arial"/>
        </w:rPr>
      </w:pPr>
      <w:r w:rsidRPr="00AD3A40">
        <w:rPr>
          <w:rFonts w:ascii="Arial" w:hAnsi="Arial" w:cs="Arial"/>
        </w:rPr>
        <w:t>The Fed still hopes inflation will ease, over time, without the need to ratchet interest rates higher to cool the economy, and risk slowing or reversing job growth in the process.</w:t>
      </w:r>
    </w:p>
    <w:p w14:paraId="3A448E1B" w14:textId="77777777" w:rsidR="00AC58E4" w:rsidRPr="00AD3A40" w:rsidRDefault="00AC58E4" w:rsidP="00AD3A40">
      <w:pPr>
        <w:spacing w:line="276" w:lineRule="auto"/>
        <w:rPr>
          <w:rFonts w:ascii="Arial" w:hAnsi="Arial" w:cs="Arial"/>
        </w:rPr>
      </w:pPr>
      <w:r w:rsidRPr="00AD3A40">
        <w:rPr>
          <w:rFonts w:ascii="Arial" w:hAnsi="Arial" w:cs="Arial"/>
        </w:rPr>
        <w:t>But the longer inflation data run beyond expectations, the tougher that will be.</w:t>
      </w:r>
    </w:p>
    <w:p w14:paraId="0E9A6238" w14:textId="730C72CE" w:rsidR="00AC58E4" w:rsidRPr="00AD3A40" w:rsidRDefault="00AC58E4" w:rsidP="00AD3A40">
      <w:pPr>
        <w:shd w:val="clear" w:color="auto" w:fill="FFFFFF"/>
        <w:spacing w:before="100" w:beforeAutospacing="1" w:after="100" w:afterAutospacing="1" w:line="276" w:lineRule="auto"/>
        <w:rPr>
          <w:rFonts w:ascii="Arial" w:eastAsia="Times New Roman" w:hAnsi="Arial" w:cs="Arial"/>
        </w:rPr>
      </w:pPr>
      <w:r w:rsidRPr="00AD3A40">
        <w:rPr>
          <w:rFonts w:ascii="Arial" w:hAnsi="Arial" w:cs="Arial"/>
        </w:rPr>
        <w:t>"With annual inflation now topping 6%, is this sufficient to force the Fed’s hand? This long, long transitory period has to heap pressure on the Fed," said Seema Shah, chief strategist at Principal Global Investors.</w:t>
      </w:r>
    </w:p>
    <w:p w14:paraId="2AC06413" w14:textId="77777777" w:rsidR="00AC58E4" w:rsidRPr="00AD3A40" w:rsidRDefault="00AC58E4" w:rsidP="00AD3A40">
      <w:pPr>
        <w:spacing w:line="276" w:lineRule="auto"/>
        <w:jc w:val="center"/>
        <w:rPr>
          <w:rFonts w:ascii="Arial" w:hAnsi="Arial" w:cs="Arial"/>
          <w:b/>
          <w:bCs/>
          <w:sz w:val="44"/>
          <w:szCs w:val="44"/>
        </w:rPr>
      </w:pPr>
    </w:p>
    <w:p w14:paraId="79095144" w14:textId="77777777" w:rsidR="00AC58E4" w:rsidRPr="00AD3A40" w:rsidRDefault="00AC58E4" w:rsidP="00AD3A40">
      <w:pPr>
        <w:spacing w:line="276" w:lineRule="auto"/>
        <w:jc w:val="center"/>
        <w:rPr>
          <w:rFonts w:ascii="Arial" w:hAnsi="Arial" w:cs="Arial"/>
          <w:b/>
          <w:bCs/>
          <w:sz w:val="44"/>
          <w:szCs w:val="44"/>
        </w:rPr>
      </w:pPr>
    </w:p>
    <w:p w14:paraId="51B95C71" w14:textId="77777777" w:rsidR="00AC58E4" w:rsidRPr="00AD3A40" w:rsidRDefault="00AC58E4" w:rsidP="002E7D14">
      <w:pPr>
        <w:spacing w:line="276" w:lineRule="auto"/>
        <w:rPr>
          <w:rFonts w:ascii="Arial" w:hAnsi="Arial" w:cs="Arial"/>
          <w:b/>
          <w:bCs/>
          <w:sz w:val="44"/>
          <w:szCs w:val="44"/>
        </w:rPr>
      </w:pPr>
    </w:p>
    <w:p w14:paraId="5CE1C5AE" w14:textId="79FF49A6" w:rsidR="00AC58E4" w:rsidRPr="00AD3A40" w:rsidRDefault="00AC58E4" w:rsidP="00AD3A40">
      <w:pPr>
        <w:spacing w:line="276" w:lineRule="auto"/>
        <w:jc w:val="center"/>
        <w:rPr>
          <w:rFonts w:ascii="Arial" w:hAnsi="Arial" w:cs="Arial"/>
          <w:b/>
          <w:bCs/>
          <w:sz w:val="44"/>
          <w:szCs w:val="44"/>
        </w:rPr>
      </w:pPr>
      <w:r w:rsidRPr="00AD3A40">
        <w:rPr>
          <w:rFonts w:ascii="Arial" w:hAnsi="Arial" w:cs="Arial"/>
          <w:b/>
          <w:bCs/>
          <w:sz w:val="44"/>
          <w:szCs w:val="44"/>
        </w:rPr>
        <w:lastRenderedPageBreak/>
        <w:t>Commentary</w:t>
      </w:r>
    </w:p>
    <w:p w14:paraId="517B6F87" w14:textId="5ACB1455" w:rsidR="00743048" w:rsidRPr="005E3FE4"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rPr>
        <w:t xml:space="preserve">As the US economy is recovering from the recession caused by COVID-19, inflation has become a major issue. Inflation </w:t>
      </w:r>
      <w:r w:rsidR="009A135E" w:rsidRPr="005E3FE4">
        <w:rPr>
          <w:rFonts w:ascii="Arial" w:eastAsia="Times New Roman" w:hAnsi="Arial" w:cs="Arial"/>
        </w:rPr>
        <w:t>is</w:t>
      </w:r>
      <w:r w:rsidRPr="005E3FE4">
        <w:rPr>
          <w:rFonts w:ascii="Arial" w:eastAsia="Times New Roman" w:hAnsi="Arial" w:cs="Arial"/>
        </w:rPr>
        <w:t xml:space="preserve"> a sustained rise in the average price level and a fall in the value of money within an economy over a period of time. The article discusses how “consumer prices rose by 6.2%” since last October and whether the government should take more drastic action to address this ‘transitory’ inflation. I will be analyzing the article through the concept of </w:t>
      </w:r>
      <w:r w:rsidRPr="005E3FE4">
        <w:rPr>
          <w:rFonts w:ascii="Arial" w:eastAsia="Times New Roman" w:hAnsi="Arial" w:cs="Arial"/>
          <w:b/>
          <w:bCs/>
        </w:rPr>
        <w:t>equity</w:t>
      </w:r>
      <w:r w:rsidRPr="005E3FE4">
        <w:rPr>
          <w:rFonts w:ascii="Arial" w:eastAsia="Times New Roman" w:hAnsi="Arial" w:cs="Arial"/>
        </w:rPr>
        <w:t xml:space="preserve">, as surges in prices </w:t>
      </w:r>
      <w:r w:rsidR="00A02028" w:rsidRPr="005E3FE4">
        <w:rPr>
          <w:rFonts w:ascii="Arial" w:eastAsia="Times New Roman" w:hAnsi="Arial" w:cs="Arial"/>
        </w:rPr>
        <w:t xml:space="preserve">reduce purchasing power </w:t>
      </w:r>
      <w:r w:rsidRPr="005E3FE4">
        <w:rPr>
          <w:rFonts w:ascii="Arial" w:eastAsia="Times New Roman" w:hAnsi="Arial" w:cs="Arial"/>
        </w:rPr>
        <w:t>affect</w:t>
      </w:r>
      <w:r w:rsidR="00A02028" w:rsidRPr="005E3FE4">
        <w:rPr>
          <w:rFonts w:ascii="Arial" w:eastAsia="Times New Roman" w:hAnsi="Arial" w:cs="Arial"/>
        </w:rPr>
        <w:t>ing</w:t>
      </w:r>
      <w:r w:rsidRPr="005E3FE4">
        <w:rPr>
          <w:rFonts w:ascii="Arial" w:eastAsia="Times New Roman" w:hAnsi="Arial" w:cs="Arial"/>
        </w:rPr>
        <w:t xml:space="preserve"> low-income households the most</w:t>
      </w:r>
      <w:r w:rsidR="00A02028" w:rsidRPr="005E3FE4">
        <w:rPr>
          <w:rFonts w:ascii="Arial" w:eastAsia="Times New Roman" w:hAnsi="Arial" w:cs="Arial"/>
        </w:rPr>
        <w:t>.</w:t>
      </w:r>
    </w:p>
    <w:p w14:paraId="0772644A" w14:textId="71805932" w:rsidR="00743048" w:rsidRPr="005E3FE4" w:rsidRDefault="00A0202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noProof/>
          <w:sz w:val="24"/>
          <w:szCs w:val="24"/>
        </w:rPr>
        <w:drawing>
          <wp:anchor distT="0" distB="0" distL="114300" distR="114300" simplePos="0" relativeHeight="251658240" behindDoc="0" locked="0" layoutInCell="1" allowOverlap="1" wp14:anchorId="69CDD82B" wp14:editId="3A00874A">
            <wp:simplePos x="0" y="0"/>
            <wp:positionH relativeFrom="column">
              <wp:posOffset>949325</wp:posOffset>
            </wp:positionH>
            <wp:positionV relativeFrom="paragraph">
              <wp:posOffset>1896012</wp:posOffset>
            </wp:positionV>
            <wp:extent cx="4034790" cy="3509319"/>
            <wp:effectExtent l="0" t="0" r="3810" b="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4790" cy="3509319"/>
                    </a:xfrm>
                    <a:prstGeom prst="rect">
                      <a:avLst/>
                    </a:prstGeom>
                  </pic:spPr>
                </pic:pic>
              </a:graphicData>
            </a:graphic>
            <wp14:sizeRelH relativeFrom="page">
              <wp14:pctWidth>0</wp14:pctWidth>
            </wp14:sizeRelH>
            <wp14:sizeRelV relativeFrom="page">
              <wp14:pctHeight>0</wp14:pctHeight>
            </wp14:sizeRelV>
          </wp:anchor>
        </w:drawing>
      </w:r>
      <w:r w:rsidR="00743048" w:rsidRPr="005E3FE4">
        <w:rPr>
          <w:rFonts w:ascii="Arial" w:eastAsia="Times New Roman" w:hAnsi="Arial" w:cs="Arial"/>
        </w:rPr>
        <w:t xml:space="preserve">Though an increased consumer demand played a role, the main driver is the higher production costs that have increased due to two main reasons. Firstly, ever since the pandemic, the global supply chain has been disrupted. There are problems within the container market, shipping routes, seaports, and other components of production. Such supply-chain issues created shortages and backlogs, increasing the transportation costs for firms significantly. The second reason is labor costs. The labor force has shrunk during the pandemic, as people are unable to work, </w:t>
      </w:r>
      <w:r w:rsidR="005823FD" w:rsidRPr="005E3FE4">
        <w:rPr>
          <w:rFonts w:ascii="Arial" w:eastAsia="Times New Roman" w:hAnsi="Arial" w:cs="Arial"/>
        </w:rPr>
        <w:t xml:space="preserve">are underemployed, or </w:t>
      </w:r>
      <w:r w:rsidR="00CA2E10" w:rsidRPr="005E3FE4">
        <w:rPr>
          <w:rFonts w:ascii="Arial" w:eastAsia="Times New Roman" w:hAnsi="Arial" w:cs="Arial"/>
        </w:rPr>
        <w:t xml:space="preserve">are </w:t>
      </w:r>
      <w:r w:rsidR="005823FD" w:rsidRPr="005E3FE4">
        <w:rPr>
          <w:rFonts w:ascii="Arial" w:eastAsia="Times New Roman" w:hAnsi="Arial" w:cs="Arial"/>
        </w:rPr>
        <w:t>on early retirement</w:t>
      </w:r>
      <w:r w:rsidR="00CA2E10" w:rsidRPr="005E3FE4">
        <w:rPr>
          <w:rFonts w:ascii="Arial" w:eastAsia="Times New Roman" w:hAnsi="Arial" w:cs="Arial"/>
        </w:rPr>
        <w:t>, making</w:t>
      </w:r>
      <w:r w:rsidR="00743048" w:rsidRPr="005E3FE4">
        <w:rPr>
          <w:rFonts w:ascii="Arial" w:eastAsia="Times New Roman" w:hAnsi="Arial" w:cs="Arial"/>
        </w:rPr>
        <w:t xml:space="preserve"> the labor market unable to meet the increased demand for workers from firms. As a result, it is more expensive for firms to hire from a smaller labor force, increasing production costs further. </w:t>
      </w:r>
    </w:p>
    <w:p w14:paraId="7588C947" w14:textId="2BEB682A" w:rsidR="00743048" w:rsidRPr="005E3FE4"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rPr>
        <w:t xml:space="preserve">Increased production costs mean the firms </w:t>
      </w:r>
      <w:proofErr w:type="spellStart"/>
      <w:r w:rsidRPr="005E3FE4">
        <w:rPr>
          <w:rFonts w:ascii="Arial" w:eastAsia="Times New Roman" w:hAnsi="Arial" w:cs="Arial"/>
        </w:rPr>
        <w:t>can not</w:t>
      </w:r>
      <w:proofErr w:type="spellEnd"/>
      <w:r w:rsidRPr="005E3FE4">
        <w:rPr>
          <w:rFonts w:ascii="Arial" w:eastAsia="Times New Roman" w:hAnsi="Arial" w:cs="Arial"/>
        </w:rPr>
        <w:t xml:space="preserve"> supply as much, which can be modeled by a shift of </w:t>
      </w:r>
      <w:r w:rsidR="00A02028" w:rsidRPr="005E3FE4">
        <w:rPr>
          <w:rFonts w:ascii="Arial" w:eastAsia="Times New Roman" w:hAnsi="Arial" w:cs="Arial"/>
        </w:rPr>
        <w:t>SR</w:t>
      </w:r>
      <w:r w:rsidRPr="005E3FE4">
        <w:rPr>
          <w:rFonts w:ascii="Arial" w:eastAsia="Times New Roman" w:hAnsi="Arial" w:cs="Arial"/>
        </w:rPr>
        <w:t xml:space="preserve">AS1 to </w:t>
      </w:r>
      <w:r w:rsidR="00A02028" w:rsidRPr="005E3FE4">
        <w:rPr>
          <w:rFonts w:ascii="Arial" w:eastAsia="Times New Roman" w:hAnsi="Arial" w:cs="Arial"/>
        </w:rPr>
        <w:t>SR</w:t>
      </w:r>
      <w:r w:rsidRPr="005E3FE4">
        <w:rPr>
          <w:rFonts w:ascii="Arial" w:eastAsia="Times New Roman" w:hAnsi="Arial" w:cs="Arial"/>
        </w:rPr>
        <w:t>AS2 on Graph 1</w:t>
      </w:r>
      <w:r w:rsidR="00F80C07" w:rsidRPr="005E3FE4">
        <w:rPr>
          <w:rFonts w:ascii="Arial" w:eastAsia="Times New Roman" w:hAnsi="Arial" w:cs="Arial"/>
        </w:rPr>
        <w:t xml:space="preserve">. </w:t>
      </w:r>
      <w:r w:rsidRPr="005E3FE4">
        <w:rPr>
          <w:rFonts w:ascii="Arial" w:eastAsia="Times New Roman" w:hAnsi="Arial" w:cs="Arial"/>
        </w:rPr>
        <w:t xml:space="preserve">Due to the shortage of supply within the economy, the price level of goods and services rises under the pressure of high consumer demand, from P1 to P2. Thus, the market shifts from equilibrium and it can be represented by a movement along the AD curve from point A to B. Over time, there might be a long-term fall in production capacity, </w:t>
      </w:r>
      <w:r w:rsidRPr="005E3FE4">
        <w:rPr>
          <w:rFonts w:ascii="Arial" w:eastAsia="Times New Roman" w:hAnsi="Arial" w:cs="Arial"/>
        </w:rPr>
        <w:lastRenderedPageBreak/>
        <w:t xml:space="preserve">as firms </w:t>
      </w:r>
      <w:proofErr w:type="spellStart"/>
      <w:r w:rsidRPr="005E3FE4">
        <w:rPr>
          <w:rFonts w:ascii="Arial" w:eastAsia="Times New Roman" w:hAnsi="Arial" w:cs="Arial"/>
        </w:rPr>
        <w:t>can not</w:t>
      </w:r>
      <w:proofErr w:type="spellEnd"/>
      <w:r w:rsidRPr="005E3FE4">
        <w:rPr>
          <w:rFonts w:ascii="Arial" w:eastAsia="Times New Roman" w:hAnsi="Arial" w:cs="Arial"/>
        </w:rPr>
        <w:t xml:space="preserve"> produce as many goods and services, illustrated by a leftward shift from LRAS1 to LRAS2. </w:t>
      </w:r>
    </w:p>
    <w:p w14:paraId="1B9EAA7F" w14:textId="77777777" w:rsidR="00743048" w:rsidRPr="005E3FE4"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rPr>
        <w:t xml:space="preserve">Higher prices erode the purchasing power of </w:t>
      </w:r>
      <w:proofErr w:type="gramStart"/>
      <w:r w:rsidRPr="005E3FE4">
        <w:rPr>
          <w:rFonts w:ascii="Arial" w:eastAsia="Times New Roman" w:hAnsi="Arial" w:cs="Arial"/>
        </w:rPr>
        <w:t>consumers,</w:t>
      </w:r>
      <w:proofErr w:type="gramEnd"/>
      <w:r w:rsidRPr="005E3FE4">
        <w:rPr>
          <w:rFonts w:ascii="Arial" w:eastAsia="Times New Roman" w:hAnsi="Arial" w:cs="Arial"/>
        </w:rPr>
        <w:t xml:space="preserve"> however, it does not impact everyone the same. As low-income households have a higher propensity to consume, they are likely to be more burdened by the change in prices. Higher prices have been applied across expenses like food, energy, rent, and used automobiles. These are necessities that low-income households spend the majority of their income on, making them susceptible to the impact of elevated prices. On the other hand, the wealthy have a lower marginal propensity to consume, as they save or invest a high proportion of their income, so the inflation does not affect them to the same degree. Thus, inflation is likely to increase the inequality of income, decreasing the level of </w:t>
      </w:r>
      <w:r w:rsidRPr="005E3FE4">
        <w:rPr>
          <w:rFonts w:ascii="Arial" w:eastAsia="Times New Roman" w:hAnsi="Arial" w:cs="Arial"/>
          <w:b/>
          <w:bCs/>
        </w:rPr>
        <w:t xml:space="preserve">equity </w:t>
      </w:r>
      <w:r w:rsidRPr="005E3FE4">
        <w:rPr>
          <w:rFonts w:ascii="Arial" w:eastAsia="Times New Roman" w:hAnsi="Arial" w:cs="Arial"/>
        </w:rPr>
        <w:t xml:space="preserve">in the country. With its Gini coefficient at 41.1, the US does not have the most well-distributed income, and inflation is likely to worsen the situation further. </w:t>
      </w:r>
    </w:p>
    <w:p w14:paraId="42B76E87" w14:textId="374FAEDF" w:rsidR="00743048" w:rsidRPr="005E3FE4" w:rsidRDefault="001F69B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noProof/>
          <w:sz w:val="24"/>
          <w:szCs w:val="24"/>
        </w:rPr>
        <w:drawing>
          <wp:anchor distT="0" distB="0" distL="114300" distR="114300" simplePos="0" relativeHeight="251659264" behindDoc="0" locked="0" layoutInCell="1" allowOverlap="1" wp14:anchorId="4BDDD148" wp14:editId="2D523BD0">
            <wp:simplePos x="0" y="0"/>
            <wp:positionH relativeFrom="column">
              <wp:posOffset>1125220</wp:posOffset>
            </wp:positionH>
            <wp:positionV relativeFrom="paragraph">
              <wp:posOffset>1154577</wp:posOffset>
            </wp:positionV>
            <wp:extent cx="3695082" cy="3332285"/>
            <wp:effectExtent l="0" t="0" r="635" b="0"/>
            <wp:wrapTopAndBottom/>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082" cy="3332285"/>
                    </a:xfrm>
                    <a:prstGeom prst="rect">
                      <a:avLst/>
                    </a:prstGeom>
                  </pic:spPr>
                </pic:pic>
              </a:graphicData>
            </a:graphic>
            <wp14:sizeRelH relativeFrom="page">
              <wp14:pctWidth>0</wp14:pctWidth>
            </wp14:sizeRelH>
            <wp14:sizeRelV relativeFrom="page">
              <wp14:pctHeight>0</wp14:pctHeight>
            </wp14:sizeRelV>
          </wp:anchor>
        </w:drawing>
      </w:r>
      <w:r w:rsidR="00743048" w:rsidRPr="005E3FE4">
        <w:rPr>
          <w:rFonts w:ascii="Arial" w:eastAsia="Times New Roman" w:hAnsi="Arial" w:cs="Arial"/>
        </w:rPr>
        <w:t xml:space="preserve">As for solutions, this inflation is often called “transitory”, meaning it might not exist in the long term. Over time the supply-chain issues will be resolved and supply costs would go down. </w:t>
      </w:r>
      <w:proofErr w:type="gramStart"/>
      <w:r w:rsidR="00743048" w:rsidRPr="005E3FE4">
        <w:rPr>
          <w:rFonts w:ascii="Arial" w:eastAsia="Times New Roman" w:hAnsi="Arial" w:cs="Arial"/>
        </w:rPr>
        <w:t>Thus</w:t>
      </w:r>
      <w:proofErr w:type="gramEnd"/>
      <w:r w:rsidR="00743048" w:rsidRPr="005E3FE4">
        <w:rPr>
          <w:rFonts w:ascii="Arial" w:eastAsia="Times New Roman" w:hAnsi="Arial" w:cs="Arial"/>
        </w:rPr>
        <w:t xml:space="preserve"> the firms will be able to supply more goods and services again, which can be represented by a</w:t>
      </w:r>
      <w:r w:rsidRPr="005E3FE4">
        <w:rPr>
          <w:rFonts w:ascii="Arial" w:eastAsia="Times New Roman" w:hAnsi="Arial" w:cs="Arial"/>
        </w:rPr>
        <w:t xml:space="preserve"> </w:t>
      </w:r>
      <w:r w:rsidR="00743048" w:rsidRPr="005E3FE4">
        <w:rPr>
          <w:rFonts w:ascii="Arial" w:eastAsia="Times New Roman" w:hAnsi="Arial" w:cs="Arial"/>
        </w:rPr>
        <w:t xml:space="preserve">shift from </w:t>
      </w:r>
      <w:r w:rsidR="00F80C07" w:rsidRPr="005E3FE4">
        <w:rPr>
          <w:rFonts w:ascii="Arial" w:eastAsia="Times New Roman" w:hAnsi="Arial" w:cs="Arial"/>
        </w:rPr>
        <w:t>SR</w:t>
      </w:r>
      <w:r w:rsidR="00743048" w:rsidRPr="005E3FE4">
        <w:rPr>
          <w:rFonts w:ascii="Arial" w:eastAsia="Times New Roman" w:hAnsi="Arial" w:cs="Arial"/>
        </w:rPr>
        <w:t xml:space="preserve">AS2 back to </w:t>
      </w:r>
      <w:r w:rsidR="00F80C07" w:rsidRPr="005E3FE4">
        <w:rPr>
          <w:rFonts w:ascii="Arial" w:eastAsia="Times New Roman" w:hAnsi="Arial" w:cs="Arial"/>
        </w:rPr>
        <w:t>SR</w:t>
      </w:r>
      <w:r w:rsidR="00743048" w:rsidRPr="005E3FE4">
        <w:rPr>
          <w:rFonts w:ascii="Arial" w:eastAsia="Times New Roman" w:hAnsi="Arial" w:cs="Arial"/>
        </w:rPr>
        <w:t xml:space="preserve">AS1. This is essentially why the federal reserve system is not taking action at the moment, as they are waiting for the market to fix itself. However, such a high inflation rate may get the central bank to act sooner than expected. </w:t>
      </w:r>
    </w:p>
    <w:p w14:paraId="12180378" w14:textId="77777777" w:rsidR="00743048" w:rsidRPr="005E3FE4"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rPr>
        <w:t xml:space="preserve">One way to fix cost-push inflation would be through a contractionary monetary policy. The article mentions how the “yields on two-year Treasury notes... jumped 6 basis points” already and the government may want to increase this interest rate further to encourage saving. As it is more profitable for consumers and commercial banks to invest in government bonds, they are less likely to consume or borrow. Thus, the central bank is able to take expenditure out of the economy. Additionally, the overnight lending rate for banks can be increased to discourage </w:t>
      </w:r>
      <w:r w:rsidRPr="005E3FE4">
        <w:rPr>
          <w:rFonts w:ascii="Arial" w:eastAsia="Times New Roman" w:hAnsi="Arial" w:cs="Arial"/>
        </w:rPr>
        <w:lastRenderedPageBreak/>
        <w:t xml:space="preserve">commercial banks from lending out as much money, decreasing the money supply further. This is likely to result in less consumption, decreasing the consumer demand represented by a shift from AD1 to AD2. </w:t>
      </w:r>
    </w:p>
    <w:p w14:paraId="3E49BE94" w14:textId="77777777" w:rsidR="00743048" w:rsidRPr="00AD3A40"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5E3FE4">
        <w:rPr>
          <w:rFonts w:ascii="Arial" w:eastAsia="Times New Roman" w:hAnsi="Arial" w:cs="Arial"/>
        </w:rPr>
        <w:t xml:space="preserve">The main issue with this solution is the risk of shrinking the economy back down due to lower demand. When comparing the new equilibrium of C to the pre-pandemic equilibrium of A, though the price level is now lower, so is the output of the economy, which can be represented by a change from Y1 to Y2. Such drastic change is likely to slow the recovery of the economy, potentially increase unemployment, and worsen the </w:t>
      </w:r>
      <w:r w:rsidRPr="005E3FE4">
        <w:rPr>
          <w:rFonts w:ascii="Arial" w:eastAsia="Times New Roman" w:hAnsi="Arial" w:cs="Arial"/>
          <w:b/>
          <w:bCs/>
        </w:rPr>
        <w:t xml:space="preserve">equity </w:t>
      </w:r>
      <w:r w:rsidRPr="005E3FE4">
        <w:rPr>
          <w:rFonts w:ascii="Arial" w:eastAsia="Times New Roman" w:hAnsi="Arial" w:cs="Arial"/>
        </w:rPr>
        <w:t xml:space="preserve">gaps even further. </w:t>
      </w:r>
      <w:proofErr w:type="gramStart"/>
      <w:r w:rsidRPr="005E3FE4">
        <w:rPr>
          <w:rFonts w:ascii="Arial" w:eastAsia="Times New Roman" w:hAnsi="Arial" w:cs="Arial"/>
        </w:rPr>
        <w:t>Therefore</w:t>
      </w:r>
      <w:proofErr w:type="gramEnd"/>
      <w:r w:rsidRPr="005E3FE4">
        <w:rPr>
          <w:rFonts w:ascii="Arial" w:eastAsia="Times New Roman" w:hAnsi="Arial" w:cs="Arial"/>
        </w:rPr>
        <w:t xml:space="preserve"> the policy needs to be implemented gradually and at an incremental rate, especially when just coming out of a recession.</w:t>
      </w:r>
      <w:r w:rsidRPr="00AD3A40">
        <w:rPr>
          <w:rFonts w:ascii="Arial" w:eastAsia="Times New Roman" w:hAnsi="Arial" w:cs="Arial"/>
        </w:rPr>
        <w:t xml:space="preserve"> </w:t>
      </w:r>
    </w:p>
    <w:p w14:paraId="2E20FF25" w14:textId="77777777" w:rsidR="00743048" w:rsidRPr="00AD3A40"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AD3A40">
        <w:rPr>
          <w:rFonts w:ascii="Arial" w:eastAsia="Times New Roman" w:hAnsi="Arial" w:cs="Arial"/>
          <w:b/>
          <w:bCs/>
          <w:sz w:val="28"/>
          <w:szCs w:val="28"/>
        </w:rPr>
        <w:t xml:space="preserve">References: </w:t>
      </w:r>
    </w:p>
    <w:p w14:paraId="42E8FDF1" w14:textId="77777777" w:rsidR="00743048" w:rsidRPr="00AD3A40"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AD3A40">
        <w:rPr>
          <w:rFonts w:ascii="Arial" w:eastAsia="Times New Roman" w:hAnsi="Arial" w:cs="Arial"/>
        </w:rPr>
        <w:t xml:space="preserve">Friesen, Garth. “No End in Sight for the Covid-Led Global Supply Chain Disruption.” </w:t>
      </w:r>
      <w:r w:rsidRPr="00AD3A40">
        <w:rPr>
          <w:rFonts w:ascii="Arial" w:eastAsia="Times New Roman" w:hAnsi="Arial" w:cs="Arial"/>
          <w:i/>
          <w:iCs/>
        </w:rPr>
        <w:t>Forbes</w:t>
      </w:r>
      <w:r w:rsidRPr="00AD3A40">
        <w:rPr>
          <w:rFonts w:ascii="Arial" w:eastAsia="Times New Roman" w:hAnsi="Arial" w:cs="Arial"/>
        </w:rPr>
        <w:t xml:space="preserve">, Forbes Magazine, 6 Sept. 2021, https://www.forbes.com/sites/garthfriesen/2021/09/03/no-end-in-sight-for-the-covid-led-glo </w:t>
      </w:r>
      <w:proofErr w:type="spellStart"/>
      <w:r w:rsidRPr="00AD3A40">
        <w:rPr>
          <w:rFonts w:ascii="Arial" w:eastAsia="Times New Roman" w:hAnsi="Arial" w:cs="Arial"/>
        </w:rPr>
        <w:t>bal</w:t>
      </w:r>
      <w:proofErr w:type="spellEnd"/>
      <w:r w:rsidRPr="00AD3A40">
        <w:rPr>
          <w:rFonts w:ascii="Arial" w:eastAsia="Times New Roman" w:hAnsi="Arial" w:cs="Arial"/>
        </w:rPr>
        <w:t>-supply-chain-disruption/?</w:t>
      </w:r>
      <w:proofErr w:type="spellStart"/>
      <w:r w:rsidRPr="00AD3A40">
        <w:rPr>
          <w:rFonts w:ascii="Arial" w:eastAsia="Times New Roman" w:hAnsi="Arial" w:cs="Arial"/>
        </w:rPr>
        <w:t>sh</w:t>
      </w:r>
      <w:proofErr w:type="spellEnd"/>
      <w:r w:rsidRPr="00AD3A40">
        <w:rPr>
          <w:rFonts w:ascii="Arial" w:eastAsia="Times New Roman" w:hAnsi="Arial" w:cs="Arial"/>
        </w:rPr>
        <w:t xml:space="preserve">=39ba0dfe3491. </w:t>
      </w:r>
    </w:p>
    <w:p w14:paraId="0DAC207F" w14:textId="77777777" w:rsidR="00743048" w:rsidRPr="00AD3A40" w:rsidRDefault="00743048" w:rsidP="00AD3A40">
      <w:pPr>
        <w:shd w:val="clear" w:color="auto" w:fill="FFFFFF"/>
        <w:spacing w:before="100" w:beforeAutospacing="1" w:after="100" w:afterAutospacing="1" w:line="276" w:lineRule="auto"/>
        <w:rPr>
          <w:rFonts w:ascii="Arial" w:eastAsia="Times New Roman" w:hAnsi="Arial" w:cs="Arial"/>
          <w:sz w:val="24"/>
          <w:szCs w:val="24"/>
        </w:rPr>
      </w:pPr>
      <w:r w:rsidRPr="00AD3A40">
        <w:rPr>
          <w:rFonts w:ascii="Arial" w:eastAsia="Times New Roman" w:hAnsi="Arial" w:cs="Arial"/>
          <w:i/>
          <w:iCs/>
        </w:rPr>
        <w:t>Gini Coefficient by Country 2021</w:t>
      </w:r>
      <w:r w:rsidRPr="00AD3A40">
        <w:rPr>
          <w:rFonts w:ascii="Arial" w:eastAsia="Times New Roman" w:hAnsi="Arial" w:cs="Arial"/>
        </w:rPr>
        <w:t xml:space="preserve">, https://worldpopulationreview.com/country-rankings/gini-coefficient-by-country. </w:t>
      </w:r>
    </w:p>
    <w:p w14:paraId="2E34B665" w14:textId="37461762" w:rsidR="00CF4F63" w:rsidRPr="00AD3A40" w:rsidRDefault="00CF4F63" w:rsidP="00AD3A40">
      <w:pPr>
        <w:spacing w:line="276" w:lineRule="auto"/>
        <w:rPr>
          <w:rFonts w:ascii="Arial" w:hAnsi="Arial" w:cs="Arial"/>
        </w:rPr>
      </w:pPr>
    </w:p>
    <w:p w14:paraId="16FBEA83" w14:textId="59606A3F" w:rsidR="00CF4F63" w:rsidRPr="00AD3A40" w:rsidRDefault="00CF4F63" w:rsidP="00AD3A40">
      <w:pPr>
        <w:spacing w:line="276" w:lineRule="auto"/>
        <w:rPr>
          <w:rFonts w:ascii="Arial" w:hAnsi="Arial" w:cs="Arial"/>
        </w:rPr>
      </w:pPr>
    </w:p>
    <w:p w14:paraId="62D8D7BD" w14:textId="77777777" w:rsidR="00CF4F63" w:rsidRPr="00AD3A40" w:rsidRDefault="00CF4F63" w:rsidP="00AD3A40">
      <w:pPr>
        <w:spacing w:line="276" w:lineRule="auto"/>
        <w:rPr>
          <w:rFonts w:ascii="Arial" w:hAnsi="Arial" w:cs="Arial"/>
        </w:rPr>
      </w:pPr>
    </w:p>
    <w:p w14:paraId="02C412A4" w14:textId="4F1C2DB2" w:rsidR="00CF4F63" w:rsidRPr="00AD3A40" w:rsidRDefault="00CF4F63" w:rsidP="00AD3A40">
      <w:pPr>
        <w:spacing w:line="276" w:lineRule="auto"/>
        <w:rPr>
          <w:rFonts w:ascii="Arial" w:hAnsi="Arial" w:cs="Arial"/>
        </w:rPr>
      </w:pPr>
    </w:p>
    <w:p w14:paraId="0711ECEB" w14:textId="55BAB263" w:rsidR="00AC58E4" w:rsidRPr="00AD3A40" w:rsidRDefault="00AC58E4" w:rsidP="00AD3A40">
      <w:pPr>
        <w:spacing w:line="276" w:lineRule="auto"/>
        <w:rPr>
          <w:rFonts w:ascii="Arial" w:hAnsi="Arial" w:cs="Arial"/>
        </w:rPr>
      </w:pPr>
    </w:p>
    <w:p w14:paraId="765A5096" w14:textId="01D2756B" w:rsidR="00AC58E4" w:rsidRPr="00AD3A40" w:rsidRDefault="00AC58E4" w:rsidP="00AD3A40">
      <w:pPr>
        <w:spacing w:line="276" w:lineRule="auto"/>
        <w:rPr>
          <w:rFonts w:ascii="Arial" w:hAnsi="Arial" w:cs="Arial"/>
        </w:rPr>
      </w:pPr>
    </w:p>
    <w:p w14:paraId="01EF4525" w14:textId="533C438E" w:rsidR="00AC58E4" w:rsidRPr="00AD3A40" w:rsidRDefault="00AC58E4" w:rsidP="00AD3A40">
      <w:pPr>
        <w:spacing w:line="276" w:lineRule="auto"/>
        <w:rPr>
          <w:rFonts w:ascii="Arial" w:hAnsi="Arial" w:cs="Arial"/>
        </w:rPr>
      </w:pPr>
    </w:p>
    <w:p w14:paraId="49F88861" w14:textId="06F47B27" w:rsidR="00AC58E4" w:rsidRDefault="00AC58E4" w:rsidP="00AD3A40">
      <w:pPr>
        <w:spacing w:line="276" w:lineRule="auto"/>
        <w:rPr>
          <w:rFonts w:ascii="Arial" w:hAnsi="Arial" w:cs="Arial"/>
        </w:rPr>
      </w:pPr>
    </w:p>
    <w:p w14:paraId="6C254E59" w14:textId="6E3B9B99" w:rsidR="00F80C07" w:rsidRDefault="00F80C07" w:rsidP="00AD3A40">
      <w:pPr>
        <w:spacing w:line="276" w:lineRule="auto"/>
        <w:rPr>
          <w:rFonts w:ascii="Arial" w:hAnsi="Arial" w:cs="Arial"/>
        </w:rPr>
      </w:pPr>
    </w:p>
    <w:p w14:paraId="7FCD32BE" w14:textId="09EB0CF4" w:rsidR="00F80C07" w:rsidRDefault="00F80C07" w:rsidP="00AD3A40">
      <w:pPr>
        <w:spacing w:line="276" w:lineRule="auto"/>
        <w:rPr>
          <w:rFonts w:ascii="Arial" w:hAnsi="Arial" w:cs="Arial"/>
        </w:rPr>
      </w:pPr>
    </w:p>
    <w:p w14:paraId="195CA5BD" w14:textId="124F06E0" w:rsidR="00133286" w:rsidRDefault="00133286" w:rsidP="00AD3A40">
      <w:pPr>
        <w:spacing w:line="276" w:lineRule="auto"/>
        <w:rPr>
          <w:rFonts w:ascii="Arial" w:hAnsi="Arial" w:cs="Arial"/>
        </w:rPr>
      </w:pPr>
    </w:p>
    <w:p w14:paraId="7CC7703A" w14:textId="0A294B66" w:rsidR="00133286" w:rsidRDefault="00133286" w:rsidP="00AD3A40">
      <w:pPr>
        <w:spacing w:line="276" w:lineRule="auto"/>
        <w:rPr>
          <w:rFonts w:ascii="Arial" w:hAnsi="Arial" w:cs="Arial"/>
        </w:rPr>
      </w:pPr>
    </w:p>
    <w:p w14:paraId="6D3E31F0" w14:textId="77777777" w:rsidR="00133286" w:rsidRPr="00AD3A40" w:rsidRDefault="00133286" w:rsidP="00AD3A40">
      <w:pPr>
        <w:spacing w:line="276" w:lineRule="auto"/>
        <w:rPr>
          <w:rFonts w:ascii="Arial" w:hAnsi="Arial" w:cs="Arial"/>
        </w:rPr>
      </w:pPr>
    </w:p>
    <w:p w14:paraId="0ED7BD94" w14:textId="181E5BC6" w:rsidR="00AC58E4" w:rsidRDefault="00AC58E4" w:rsidP="00AD3A40">
      <w:pPr>
        <w:spacing w:line="276" w:lineRule="auto"/>
        <w:rPr>
          <w:rFonts w:ascii="Arial" w:hAnsi="Arial" w:cs="Arial"/>
        </w:rPr>
      </w:pPr>
    </w:p>
    <w:tbl>
      <w:tblPr>
        <w:tblW w:w="9829" w:type="dxa"/>
        <w:tblCellMar>
          <w:left w:w="0" w:type="dxa"/>
          <w:right w:w="0" w:type="dxa"/>
        </w:tblCellMar>
        <w:tblLook w:val="04A0" w:firstRow="1" w:lastRow="0" w:firstColumn="1" w:lastColumn="0" w:noHBand="0" w:noVBand="1"/>
      </w:tblPr>
      <w:tblGrid>
        <w:gridCol w:w="1162"/>
        <w:gridCol w:w="788"/>
        <w:gridCol w:w="772"/>
        <w:gridCol w:w="137"/>
        <w:gridCol w:w="1642"/>
        <w:gridCol w:w="909"/>
        <w:gridCol w:w="909"/>
        <w:gridCol w:w="234"/>
        <w:gridCol w:w="1787"/>
        <w:gridCol w:w="1264"/>
        <w:gridCol w:w="225"/>
      </w:tblGrid>
      <w:tr w:rsidR="002E7D14" w:rsidRPr="00685A7F" w14:paraId="62E2974C"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487DBF6"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lastRenderedPageBreak/>
              <w:t>Student Name</w:t>
            </w:r>
          </w:p>
        </w:tc>
        <w:tc>
          <w:tcPr>
            <w:tcW w:w="0" w:type="auto"/>
            <w:gridSpan w:val="6"/>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B0E2636"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DCC82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F72E3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B61BE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5A224B"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5791EE88" w14:textId="77777777" w:rsidTr="009C76B7">
        <w:trPr>
          <w:trHeight w:val="2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D328C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4D0694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A62D25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2BDA0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58F00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3FD052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CBB5D0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EC56F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D12CF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EB663C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1ED303"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4636894A"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478CC72"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Section</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948009C"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4C60A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F24A36F" w14:textId="77777777" w:rsidR="002E7D14" w:rsidRPr="00685A7F" w:rsidRDefault="002E7D14" w:rsidP="009C76B7">
            <w:pPr>
              <w:rPr>
                <w:rFonts w:ascii="Calibri" w:eastAsia="Times New Roman" w:hAnsi="Calibri" w:cs="Calibri"/>
                <w:b/>
                <w:bCs/>
                <w:sz w:val="18"/>
                <w:szCs w:val="18"/>
              </w:rPr>
            </w:pPr>
            <w:r w:rsidRPr="00685A7F">
              <w:rPr>
                <w:rFonts w:ascii="Calibri" w:eastAsia="Times New Roman" w:hAnsi="Calibri" w:cs="Calibri"/>
                <w:b/>
                <w:bCs/>
                <w:sz w:val="18"/>
                <w:szCs w:val="18"/>
              </w:rPr>
              <w:t>Date Written</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B9EBF13" w14:textId="77777777" w:rsidR="002E7D14" w:rsidRPr="00685A7F" w:rsidRDefault="002E7D14" w:rsidP="009C76B7">
            <w:pPr>
              <w:rPr>
                <w:rFonts w:ascii="Calibri" w:eastAsia="Times New Roman" w:hAnsi="Calibri" w:cs="Calibri"/>
                <w:b/>
                <w:bCs/>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152F5F" w14:textId="77777777" w:rsidR="002E7D14" w:rsidRPr="00685A7F" w:rsidRDefault="002E7D14" w:rsidP="009C76B7">
            <w:pPr>
              <w:rPr>
                <w:rFonts w:ascii="Times New Roman" w:eastAsia="Times New Roman" w:hAnsi="Times New Roman" w:cs="Times New Roman"/>
                <w:sz w:val="20"/>
                <w:szCs w:val="20"/>
              </w:rPr>
            </w:pPr>
          </w:p>
        </w:tc>
        <w:tc>
          <w:tcPr>
            <w:tcW w:w="0" w:type="auto"/>
            <w:vMerge w:val="restart"/>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BC6FF8B" w14:textId="77777777" w:rsidR="002E7D14" w:rsidRPr="00685A7F" w:rsidRDefault="002E7D14" w:rsidP="009C76B7">
            <w:pPr>
              <w:jc w:val="center"/>
              <w:rPr>
                <w:rFonts w:ascii="Calibri" w:eastAsia="Times New Roman" w:hAnsi="Calibri" w:cs="Calibri"/>
                <w:b/>
                <w:bCs/>
                <w:sz w:val="26"/>
                <w:szCs w:val="26"/>
              </w:rPr>
            </w:pPr>
            <w:r w:rsidRPr="00685A7F">
              <w:rPr>
                <w:rFonts w:ascii="Calibri" w:eastAsia="Times New Roman" w:hAnsi="Calibri" w:cs="Calibri"/>
                <w:b/>
                <w:bCs/>
                <w:sz w:val="26"/>
                <w:szCs w:val="26"/>
              </w:rPr>
              <w:t>Marks</w:t>
            </w:r>
          </w:p>
        </w:tc>
        <w:tc>
          <w:tcPr>
            <w:tcW w:w="0" w:type="auto"/>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C463B87" w14:textId="77777777" w:rsidR="002E7D14" w:rsidRPr="00685A7F" w:rsidRDefault="002E7D14" w:rsidP="009C76B7">
            <w:pPr>
              <w:jc w:val="center"/>
              <w:rPr>
                <w:rFonts w:ascii="Calibri" w:eastAsia="Times New Roman" w:hAnsi="Calibri" w:cs="Calibri"/>
                <w:sz w:val="32"/>
                <w:szCs w:val="32"/>
              </w:rPr>
            </w:pPr>
            <w:r w:rsidRPr="00685A7F">
              <w:rPr>
                <w:rFonts w:ascii="Calibri" w:eastAsia="Times New Roman" w:hAnsi="Calibri" w:cs="Calibri"/>
                <w:sz w:val="32"/>
                <w:szCs w:val="3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66A78C" w14:textId="77777777" w:rsidR="002E7D14" w:rsidRPr="00685A7F" w:rsidRDefault="002E7D14" w:rsidP="009C76B7">
            <w:pPr>
              <w:jc w:val="center"/>
              <w:rPr>
                <w:rFonts w:ascii="Calibri" w:eastAsia="Times New Roman" w:hAnsi="Calibri" w:cs="Calibri"/>
                <w:sz w:val="32"/>
                <w:szCs w:val="32"/>
              </w:rPr>
            </w:pPr>
          </w:p>
        </w:tc>
      </w:tr>
      <w:tr w:rsidR="002E7D14" w:rsidRPr="00685A7F" w14:paraId="425F73B9"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53DB725"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Word count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BA7E96D"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B2AC0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7F441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56315BE"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Article Date</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546047F"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275A3E" w14:textId="77777777" w:rsidR="002E7D14" w:rsidRPr="00685A7F" w:rsidRDefault="002E7D14" w:rsidP="009C76B7">
            <w:pPr>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14:paraId="52BE021F" w14:textId="77777777" w:rsidR="002E7D14" w:rsidRPr="00685A7F" w:rsidRDefault="002E7D14" w:rsidP="009C76B7">
            <w:pPr>
              <w:rPr>
                <w:rFonts w:ascii="Calibri" w:eastAsia="Times New Roman" w:hAnsi="Calibri" w:cs="Calibri"/>
                <w:b/>
                <w:bCs/>
                <w:sz w:val="26"/>
                <w:szCs w:val="2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E643401" w14:textId="77777777" w:rsidR="002E7D14" w:rsidRPr="00685A7F" w:rsidRDefault="002E7D14" w:rsidP="009C76B7">
            <w:pPr>
              <w:rPr>
                <w:rFonts w:ascii="Calibri" w:eastAsia="Times New Roman" w:hAnsi="Calibri" w:cs="Calibri"/>
                <w:sz w:val="32"/>
                <w:szCs w:val="3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2BF4E9"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2AF9D7F" w14:textId="77777777" w:rsidTr="009C76B7">
        <w:trPr>
          <w:trHeight w:val="2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E75B5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0A72DD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896247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300B14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C9DF3C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29D938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2316D0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D31386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44CC4F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02D2ED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06BCD4C"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301002A6" w14:textId="77777777" w:rsidTr="009C76B7">
        <w:trPr>
          <w:trHeight w:val="319"/>
        </w:trPr>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639F685" w14:textId="77777777" w:rsidR="002E7D14" w:rsidRPr="00685A7F" w:rsidRDefault="002E7D14" w:rsidP="009C76B7">
            <w:pPr>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8B2F693"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A. Diagrams</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04AA5054"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B. Terminology</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14D861C9"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C. Application and analysis</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4C2C297F"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D. Key concept</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540BFEE"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E. Evaluation</w:t>
            </w:r>
          </w:p>
        </w:tc>
      </w:tr>
      <w:tr w:rsidR="002E7D14" w:rsidRPr="00685A7F" w14:paraId="41BD0544"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71427770"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0</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DECFB6D"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64244"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8F0FB"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1DBEC"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Either the work does not reach a standard described by the descriptors below or the key concept identified has already been used in another commentary.</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37EC79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r>
      <w:tr w:rsidR="002E7D14" w:rsidRPr="00685A7F" w14:paraId="1381400C"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0B7FC7C4"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1</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01F574F"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diagram(s) are included but not explained, or the explanations are incorrect.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558E1"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Economic terminology relevant to the article is included in the commentary.</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F67CA"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with limited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D5EC3"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there has been an attempt to link it to the article.</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1F94963"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limited reasoning.</w:t>
            </w:r>
          </w:p>
        </w:tc>
      </w:tr>
      <w:tr w:rsidR="002E7D14" w:rsidRPr="00685A7F" w14:paraId="330466D9"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6082C11B"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2</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3372438"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accurate and correctly labelled diagram(s) are included, with a limited explanation.</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5320A"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Economic terminology relevant to the article is used appropriately throughout the commentary.</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D7E3A"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throughout the commentary with appropriate economic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053AE"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 link to the article is partially explained.</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3872788"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appropriate reasoning.</w:t>
            </w:r>
          </w:p>
        </w:tc>
      </w:tr>
      <w:tr w:rsidR="002E7D14" w:rsidRPr="00685A7F" w14:paraId="29E2686E" w14:textId="77777777" w:rsidTr="009C76B7">
        <w:trPr>
          <w:trHeight w:val="887"/>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4AEA4F86"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3</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9F9A677"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accurate and correctly labelled diagrams are included, with a full explanation.</w:t>
            </w:r>
          </w:p>
        </w:tc>
        <w:tc>
          <w:tcPr>
            <w:tcW w:w="0" w:type="auto"/>
            <w:tcBorders>
              <w:top w:val="single" w:sz="6" w:space="0" w:color="auto"/>
              <w:left w:val="single" w:sz="6" w:space="0" w:color="auto"/>
              <w:bottom w:val="single" w:sz="6" w:space="0" w:color="auto"/>
              <w:right w:val="single" w:sz="6" w:space="0" w:color="auto"/>
            </w:tcBorders>
            <w:shd w:val="clear" w:color="auto" w:fill="D8D8D8"/>
            <w:tcMar>
              <w:top w:w="0" w:type="dxa"/>
              <w:left w:w="45" w:type="dxa"/>
              <w:bottom w:w="0" w:type="dxa"/>
              <w:right w:w="45" w:type="dxa"/>
            </w:tcMar>
            <w:vAlign w:val="bottom"/>
            <w:hideMark/>
          </w:tcPr>
          <w:p w14:paraId="1973F475" w14:textId="77777777" w:rsidR="002E7D14" w:rsidRPr="00685A7F" w:rsidRDefault="002E7D14" w:rsidP="009C76B7">
            <w:pPr>
              <w:jc w:val="center"/>
              <w:rPr>
                <w:rFonts w:ascii="Calibri" w:eastAsia="Times New Roman" w:hAnsi="Calibri" w:cs="Calibri"/>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D8D8D8"/>
            <w:tcMar>
              <w:top w:w="0" w:type="dxa"/>
              <w:left w:w="45" w:type="dxa"/>
              <w:bottom w:w="0" w:type="dxa"/>
              <w:right w:w="45" w:type="dxa"/>
            </w:tcMar>
            <w:vAlign w:val="bottom"/>
            <w:hideMark/>
          </w:tcPr>
          <w:p w14:paraId="1075DC16" w14:textId="77777777" w:rsidR="002E7D14" w:rsidRPr="00685A7F" w:rsidRDefault="002E7D14" w:rsidP="009C76B7">
            <w:pPr>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8F895"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throughout the commentary with effective economic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535A2"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 link to the article is fully explained.</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3D768F5"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effective and balanced reasoning.</w:t>
            </w:r>
          </w:p>
        </w:tc>
      </w:tr>
      <w:tr w:rsidR="002E7D14" w:rsidRPr="00685A7F" w14:paraId="643D3E2A" w14:textId="77777777" w:rsidTr="009C76B7">
        <w:trPr>
          <w:trHeight w:val="872"/>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DCD0D50"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4</w:t>
            </w: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6E84AF98" w14:textId="77777777" w:rsidR="002E7D14" w:rsidRPr="00685A7F" w:rsidRDefault="002E7D14" w:rsidP="009C76B7">
            <w:pPr>
              <w:jc w:val="center"/>
              <w:rPr>
                <w:rFonts w:ascii="Calibri" w:eastAsia="Times New Roman" w:hAnsi="Calibri" w:cs="Calibri"/>
                <w:b/>
                <w:bCs/>
                <w:sz w:val="32"/>
                <w:szCs w:val="32"/>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73514C0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10DECBD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4E3DBC9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3179828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1D91C81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7CB6F485" w14:textId="77777777" w:rsidR="002E7D14" w:rsidRPr="00685A7F" w:rsidRDefault="002E7D14" w:rsidP="009C76B7">
            <w:pPr>
              <w:rPr>
                <w:rFonts w:ascii="Times New Roman" w:eastAsia="Times New Roman" w:hAnsi="Times New Roman" w:cs="Times New Roman"/>
                <w:sz w:val="20"/>
                <w:szCs w:val="20"/>
              </w:rPr>
            </w:pP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11CF996A"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7F226B6D" w14:textId="77777777" w:rsidTr="009C76B7">
        <w:trPr>
          <w:trHeight w:val="29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C86B61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7053CB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EF8266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0E728E5" w14:textId="77777777" w:rsidR="002E7D14" w:rsidRPr="00685A7F" w:rsidRDefault="002E7D14" w:rsidP="009C76B7">
            <w:pPr>
              <w:rPr>
                <w:rFonts w:ascii="Times New Roman" w:eastAsia="Times New Roman" w:hAnsi="Times New Roman" w:cs="Times New Roman"/>
                <w:sz w:val="20"/>
                <w:szCs w:val="20"/>
              </w:rPr>
            </w:pPr>
          </w:p>
        </w:tc>
        <w:tc>
          <w:tcPr>
            <w:tcW w:w="0" w:type="auto"/>
            <w:gridSpan w:val="4"/>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F18B85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265226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CE5646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7493927"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DC741B4"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668021C4"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Comments: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C9C4F11" w14:textId="77777777" w:rsidR="002E7D14" w:rsidRDefault="002E7D14" w:rsidP="009C76B7">
            <w:pPr>
              <w:tabs>
                <w:tab w:val="left" w:pos="581"/>
              </w:tabs>
              <w:rPr>
                <w:rFonts w:ascii="Calibri" w:eastAsia="Times New Roman" w:hAnsi="Calibri" w:cs="Calibri"/>
                <w:b/>
                <w:bCs/>
              </w:rPr>
            </w:pPr>
          </w:p>
          <w:p w14:paraId="73922A78" w14:textId="77777777" w:rsidR="002E7D14" w:rsidRPr="00685A7F" w:rsidRDefault="002E7D14" w:rsidP="009C76B7">
            <w:pPr>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97441F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C14859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A56B7C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BD5C5D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313431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50274F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A4F1CB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80DC6F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0397B354"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49CB2CBD"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10308C5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18448C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AE816F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4C4D49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E1BC7A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AC6E04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A96EDB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B2B65B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AEA198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1E37B5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7F004E5C"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759C5179"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1280185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731A41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67180F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B6E5A4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38B278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C76FFC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C3FBB4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3FF826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C3AA8C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16A6BD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5AB890EA"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2C10187"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08EE817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0E8E13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115871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1EBBA4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B56B9A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91CC61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FE7F70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0FDD5B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4FC8A4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75078A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2530F8AE"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3B0E1D70" w14:textId="77777777" w:rsidTr="009C76B7">
        <w:trPr>
          <w:trHeight w:val="290"/>
        </w:trPr>
        <w:tc>
          <w:tcPr>
            <w:tcW w:w="0" w:type="auto"/>
            <w:tcBorders>
              <w:top w:val="single" w:sz="6" w:space="0" w:color="CCCCCC"/>
              <w:left w:val="single" w:sz="12" w:space="0" w:color="000000"/>
              <w:bottom w:val="single" w:sz="12" w:space="0" w:color="000000"/>
              <w:right w:val="single" w:sz="6" w:space="0" w:color="CCCCCC"/>
            </w:tcBorders>
            <w:tcMar>
              <w:top w:w="0" w:type="dxa"/>
              <w:left w:w="45" w:type="dxa"/>
              <w:bottom w:w="0" w:type="dxa"/>
              <w:right w:w="45" w:type="dxa"/>
            </w:tcMar>
            <w:hideMark/>
          </w:tcPr>
          <w:p w14:paraId="21647B7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26E1AC3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3A98C35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118A1EF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AD2E56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07B8CF4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57F3DB3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412E78D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2EDECD7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347CFD49" w14:textId="77777777" w:rsidR="002E7D14" w:rsidRPr="00685A7F" w:rsidRDefault="002E7D14" w:rsidP="009C76B7">
            <w:pPr>
              <w:rPr>
                <w:rFonts w:ascii="Times New Roman" w:eastAsia="Times New Roman" w:hAnsi="Times New Roman" w:cs="Times New Roman"/>
                <w:sz w:val="20"/>
                <w:szCs w:val="20"/>
              </w:rPr>
            </w:pPr>
          </w:p>
        </w:tc>
        <w:tc>
          <w:tcPr>
            <w:tcW w:w="0" w:type="auto"/>
            <w:vAlign w:val="center"/>
            <w:hideMark/>
          </w:tcPr>
          <w:p w14:paraId="3A0DB60F" w14:textId="77777777" w:rsidR="002E7D14" w:rsidRPr="00685A7F" w:rsidRDefault="002E7D14" w:rsidP="009C76B7">
            <w:pPr>
              <w:rPr>
                <w:rFonts w:ascii="Times New Roman" w:eastAsia="Times New Roman" w:hAnsi="Times New Roman" w:cs="Times New Roman"/>
                <w:sz w:val="20"/>
                <w:szCs w:val="20"/>
              </w:rPr>
            </w:pPr>
          </w:p>
        </w:tc>
      </w:tr>
    </w:tbl>
    <w:p w14:paraId="5FB381CF" w14:textId="77777777" w:rsidR="002E7D14" w:rsidRPr="00AD3A40" w:rsidRDefault="002E7D14" w:rsidP="00AD3A40">
      <w:pPr>
        <w:spacing w:line="276" w:lineRule="auto"/>
        <w:rPr>
          <w:rFonts w:ascii="Arial" w:hAnsi="Arial" w:cs="Arial"/>
        </w:rPr>
      </w:pPr>
    </w:p>
    <w:p w14:paraId="138D4FC9" w14:textId="466EFF16" w:rsidR="00AC58E4" w:rsidRDefault="00AC58E4" w:rsidP="00AD3A40">
      <w:pPr>
        <w:spacing w:line="276" w:lineRule="auto"/>
        <w:rPr>
          <w:rFonts w:ascii="Arial" w:hAnsi="Arial" w:cs="Arial"/>
        </w:rPr>
      </w:pPr>
    </w:p>
    <w:p w14:paraId="2B3CBCC5" w14:textId="542299DF" w:rsidR="002E7D14" w:rsidRDefault="002E7D14" w:rsidP="00AD3A40">
      <w:pPr>
        <w:spacing w:line="276" w:lineRule="auto"/>
        <w:rPr>
          <w:rFonts w:ascii="Arial" w:hAnsi="Arial" w:cs="Arial"/>
        </w:rPr>
      </w:pPr>
    </w:p>
    <w:p w14:paraId="4E75E4B7" w14:textId="77777777" w:rsidR="002E7D14" w:rsidRPr="00AD3A40" w:rsidRDefault="002E7D14" w:rsidP="00AD3A40">
      <w:pPr>
        <w:spacing w:line="276" w:lineRule="auto"/>
        <w:rPr>
          <w:rFonts w:ascii="Arial" w:hAnsi="Arial" w:cs="Arial"/>
        </w:rPr>
      </w:pPr>
    </w:p>
    <w:p w14:paraId="768FC33B" w14:textId="0441B323" w:rsidR="00AC58E4" w:rsidRPr="00AD3A40" w:rsidRDefault="00AC58E4" w:rsidP="00AD3A40">
      <w:pPr>
        <w:spacing w:line="276" w:lineRule="auto"/>
        <w:rPr>
          <w:rFonts w:ascii="Arial" w:hAnsi="Arial" w:cs="Arial"/>
        </w:rPr>
      </w:pPr>
    </w:p>
    <w:p w14:paraId="2918D79C" w14:textId="208A64B7" w:rsidR="00AD3A40" w:rsidRPr="00AD3A40" w:rsidRDefault="00AD3A40" w:rsidP="00AD3A40">
      <w:pPr>
        <w:spacing w:after="240" w:line="276" w:lineRule="auto"/>
        <w:rPr>
          <w:rFonts w:ascii="Arial" w:hAnsi="Arial" w:cs="Arial"/>
        </w:rPr>
      </w:pPr>
    </w:p>
    <w:p w14:paraId="39143BF6" w14:textId="784681D1" w:rsidR="00AD3A40" w:rsidRPr="002E7D14" w:rsidRDefault="00AD3A40" w:rsidP="00AD3A40">
      <w:pPr>
        <w:pStyle w:val="NormalWeb"/>
        <w:spacing w:before="0" w:beforeAutospacing="0" w:after="0" w:afterAutospacing="0" w:line="276" w:lineRule="auto"/>
        <w:jc w:val="center"/>
        <w:rPr>
          <w:rStyle w:val="apple-tab-span"/>
          <w:rFonts w:ascii="Arial" w:hAnsi="Arial" w:cs="Arial"/>
          <w:b/>
          <w:bCs/>
          <w:color w:val="000000"/>
          <w:sz w:val="22"/>
          <w:szCs w:val="22"/>
        </w:rPr>
      </w:pPr>
      <w:r w:rsidRPr="002E7D14">
        <w:rPr>
          <w:rStyle w:val="apple-tab-span"/>
          <w:rFonts w:ascii="Arial" w:hAnsi="Arial" w:cs="Arial"/>
          <w:b/>
          <w:bCs/>
          <w:color w:val="000000"/>
          <w:sz w:val="22"/>
          <w:szCs w:val="22"/>
        </w:rPr>
        <w:t>INTERNATIONAL ECONOMICS</w:t>
      </w:r>
    </w:p>
    <w:p w14:paraId="43EF17C0" w14:textId="77777777" w:rsidR="002E7D14" w:rsidRPr="00AD3A40" w:rsidRDefault="002E7D14" w:rsidP="00AD3A40">
      <w:pPr>
        <w:pStyle w:val="NormalWeb"/>
        <w:spacing w:before="0" w:beforeAutospacing="0" w:after="0" w:afterAutospacing="0" w:line="276" w:lineRule="auto"/>
        <w:jc w:val="center"/>
        <w:rPr>
          <w:rFonts w:ascii="Arial" w:hAnsi="Arial" w:cs="Arial"/>
        </w:rPr>
      </w:pPr>
    </w:p>
    <w:p w14:paraId="584D205C"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[Centre Number] – [Candidate Number]</w:t>
      </w:r>
    </w:p>
    <w:p w14:paraId="21DF5B04"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 xml:space="preserve">Chinese Telecom Gear Hit </w:t>
      </w:r>
      <w:proofErr w:type="gramStart"/>
      <w:r w:rsidRPr="00AD3A40">
        <w:rPr>
          <w:rFonts w:ascii="Arial" w:hAnsi="Arial" w:cs="Arial"/>
          <w:color w:val="000000"/>
          <w:sz w:val="22"/>
          <w:szCs w:val="22"/>
        </w:rPr>
        <w:t>With</w:t>
      </w:r>
      <w:proofErr w:type="gramEnd"/>
      <w:r w:rsidRPr="00AD3A40">
        <w:rPr>
          <w:rFonts w:ascii="Arial" w:hAnsi="Arial" w:cs="Arial"/>
          <w:color w:val="000000"/>
          <w:sz w:val="22"/>
          <w:szCs w:val="22"/>
        </w:rPr>
        <w:t xml:space="preserve"> EU Trade Tariffs in Pricing Row</w:t>
      </w:r>
    </w:p>
    <w:p w14:paraId="10B36A05"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Source: Bloomberg</w:t>
      </w:r>
    </w:p>
    <w:p w14:paraId="4DF6F2D2"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Date Written: December 28, 2021</w:t>
      </w:r>
    </w:p>
    <w:p w14:paraId="15CE3430"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Date of Article: November 17, 2021</w:t>
      </w:r>
    </w:p>
    <w:p w14:paraId="22B4DD5F"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Word Count: 800</w:t>
      </w:r>
    </w:p>
    <w:p w14:paraId="0F9D4761"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Section 3 – International Economics</w:t>
      </w:r>
    </w:p>
    <w:p w14:paraId="1FC7FAC1" w14:textId="77777777" w:rsidR="00AD3A40" w:rsidRPr="00AD3A40" w:rsidRDefault="00AD3A40" w:rsidP="00AD3A40">
      <w:pPr>
        <w:pStyle w:val="NormalWeb"/>
        <w:spacing w:before="240" w:beforeAutospacing="0" w:after="240" w:afterAutospacing="0" w:line="276" w:lineRule="auto"/>
        <w:jc w:val="center"/>
        <w:rPr>
          <w:rFonts w:ascii="Arial" w:hAnsi="Arial" w:cs="Arial"/>
        </w:rPr>
      </w:pPr>
      <w:r w:rsidRPr="00AD3A40">
        <w:rPr>
          <w:rFonts w:ascii="Arial" w:hAnsi="Arial" w:cs="Arial"/>
          <w:color w:val="000000"/>
          <w:sz w:val="22"/>
          <w:szCs w:val="22"/>
        </w:rPr>
        <w:t>Concept: Efficiency</w:t>
      </w:r>
      <w:r w:rsidRPr="00AD3A40">
        <w:rPr>
          <w:rStyle w:val="apple-tab-span"/>
          <w:rFonts w:ascii="Arial" w:hAnsi="Arial" w:cs="Arial"/>
          <w:color w:val="000000"/>
          <w:sz w:val="22"/>
          <w:szCs w:val="22"/>
        </w:rPr>
        <w:tab/>
      </w:r>
    </w:p>
    <w:p w14:paraId="55EB7F86" w14:textId="77777777" w:rsidR="00AD3A40" w:rsidRPr="00AD3A40" w:rsidRDefault="00624428" w:rsidP="00AD3A40">
      <w:pPr>
        <w:pStyle w:val="NormalWeb"/>
        <w:spacing w:before="0" w:beforeAutospacing="0" w:after="0" w:afterAutospacing="0" w:line="276" w:lineRule="auto"/>
        <w:jc w:val="center"/>
        <w:rPr>
          <w:rFonts w:ascii="Arial" w:hAnsi="Arial" w:cs="Arial"/>
        </w:rPr>
      </w:pPr>
      <w:hyperlink r:id="rId12" w:history="1">
        <w:r w:rsidR="00AD3A40" w:rsidRPr="00AD3A40">
          <w:rPr>
            <w:rStyle w:val="Hyperlink"/>
            <w:rFonts w:ascii="Arial" w:hAnsi="Arial" w:cs="Arial"/>
            <w:color w:val="1155CC"/>
            <w:sz w:val="22"/>
            <w:szCs w:val="22"/>
          </w:rPr>
          <w:t>https://www.bloomberg.com/news/articles/2021-11-17/chinese-telecom-gear-hit-with-eu-trade-tariffs-in-pricing-row</w:t>
        </w:r>
      </w:hyperlink>
    </w:p>
    <w:p w14:paraId="46882779" w14:textId="77777777" w:rsidR="00AD3A40" w:rsidRPr="00AD3A40" w:rsidRDefault="00AD3A40" w:rsidP="00AD3A40">
      <w:pPr>
        <w:spacing w:line="276" w:lineRule="auto"/>
        <w:rPr>
          <w:rFonts w:ascii="Arial" w:hAnsi="Arial" w:cs="Arial"/>
        </w:rPr>
      </w:pPr>
    </w:p>
    <w:p w14:paraId="705F2718" w14:textId="77777777" w:rsidR="00AD3A40" w:rsidRPr="00AD3A40" w:rsidRDefault="00AD3A40" w:rsidP="00AD3A40">
      <w:pPr>
        <w:pStyle w:val="NormalWeb"/>
        <w:spacing w:before="0" w:beforeAutospacing="0" w:after="0" w:afterAutospacing="0" w:line="276" w:lineRule="auto"/>
        <w:rPr>
          <w:rFonts w:ascii="Arial" w:hAnsi="Arial" w:cs="Arial"/>
        </w:rPr>
      </w:pPr>
      <w:r w:rsidRPr="00AD3A40">
        <w:rPr>
          <w:rStyle w:val="apple-tab-span"/>
          <w:rFonts w:ascii="Arial" w:hAnsi="Arial" w:cs="Arial"/>
          <w:color w:val="000000"/>
          <w:sz w:val="22"/>
          <w:szCs w:val="22"/>
        </w:rPr>
        <w:tab/>
      </w:r>
      <w:r w:rsidRPr="00AD3A40">
        <w:rPr>
          <w:rStyle w:val="apple-tab-span"/>
          <w:rFonts w:ascii="Arial" w:hAnsi="Arial" w:cs="Arial"/>
          <w:color w:val="000000"/>
          <w:sz w:val="22"/>
          <w:szCs w:val="22"/>
        </w:rPr>
        <w:tab/>
      </w:r>
      <w:r w:rsidRPr="00AD3A40">
        <w:rPr>
          <w:rStyle w:val="apple-tab-span"/>
          <w:rFonts w:ascii="Arial" w:hAnsi="Arial" w:cs="Arial"/>
          <w:color w:val="000000"/>
          <w:sz w:val="22"/>
          <w:szCs w:val="22"/>
        </w:rPr>
        <w:tab/>
      </w:r>
    </w:p>
    <w:p w14:paraId="0D6BB144" w14:textId="77777777" w:rsidR="00AD3A40" w:rsidRPr="00AD3A40" w:rsidRDefault="00AD3A40" w:rsidP="00AD3A40">
      <w:pPr>
        <w:pStyle w:val="NormalWeb"/>
        <w:spacing w:before="0" w:beforeAutospacing="0" w:after="0" w:afterAutospacing="0" w:line="276" w:lineRule="auto"/>
        <w:rPr>
          <w:rFonts w:ascii="Arial" w:hAnsi="Arial" w:cs="Arial"/>
        </w:rPr>
      </w:pPr>
      <w:r w:rsidRPr="00AD3A40">
        <w:rPr>
          <w:rStyle w:val="apple-tab-span"/>
          <w:rFonts w:ascii="Arial" w:hAnsi="Arial" w:cs="Arial"/>
          <w:color w:val="000000"/>
          <w:sz w:val="22"/>
          <w:szCs w:val="22"/>
        </w:rPr>
        <w:tab/>
      </w:r>
      <w:r w:rsidRPr="00AD3A40">
        <w:rPr>
          <w:rStyle w:val="apple-tab-span"/>
          <w:rFonts w:ascii="Arial" w:hAnsi="Arial" w:cs="Arial"/>
          <w:color w:val="000000"/>
          <w:sz w:val="22"/>
          <w:szCs w:val="22"/>
        </w:rPr>
        <w:tab/>
      </w:r>
    </w:p>
    <w:p w14:paraId="1F6806F0" w14:textId="469B51CA" w:rsidR="00AD3A40" w:rsidRDefault="00AD3A40" w:rsidP="00AD3A40">
      <w:pPr>
        <w:spacing w:after="240" w:line="276" w:lineRule="auto"/>
        <w:rPr>
          <w:rFonts w:ascii="Arial" w:hAnsi="Arial" w:cs="Arial"/>
        </w:rPr>
      </w:pP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r w:rsidRPr="00AD3A40">
        <w:rPr>
          <w:rFonts w:ascii="Arial" w:hAnsi="Arial" w:cs="Arial"/>
        </w:rPr>
        <w:br/>
      </w:r>
    </w:p>
    <w:p w14:paraId="1901D1CB" w14:textId="77777777" w:rsidR="00AD3A40" w:rsidRPr="00AD3A40" w:rsidRDefault="00AD3A40" w:rsidP="00AD3A40">
      <w:pPr>
        <w:spacing w:line="276" w:lineRule="auto"/>
        <w:jc w:val="center"/>
        <w:rPr>
          <w:rFonts w:ascii="Arial" w:hAnsi="Arial" w:cs="Arial"/>
          <w:b/>
          <w:bCs/>
          <w:sz w:val="44"/>
          <w:szCs w:val="44"/>
        </w:rPr>
      </w:pPr>
      <w:r w:rsidRPr="00AD3A40">
        <w:rPr>
          <w:rFonts w:ascii="Arial" w:hAnsi="Arial" w:cs="Arial"/>
          <w:b/>
          <w:bCs/>
          <w:sz w:val="44"/>
          <w:szCs w:val="44"/>
        </w:rPr>
        <w:lastRenderedPageBreak/>
        <w:t>Article</w:t>
      </w:r>
    </w:p>
    <w:p w14:paraId="38BD7B69" w14:textId="3E9CEB18" w:rsidR="00AD3A40" w:rsidRPr="00AF3C4C" w:rsidRDefault="00AD3A40" w:rsidP="00AD3A40">
      <w:pPr>
        <w:spacing w:after="240" w:line="276" w:lineRule="auto"/>
        <w:rPr>
          <w:rFonts w:ascii="Arial" w:hAnsi="Arial" w:cs="Arial"/>
          <w:highlight w:val="yellow"/>
        </w:rPr>
      </w:pPr>
      <w:r w:rsidRPr="00AD3A40">
        <w:rPr>
          <w:rFonts w:ascii="Arial" w:hAnsi="Arial" w:cs="Arial"/>
          <w:b/>
          <w:bCs/>
          <w:sz w:val="36"/>
          <w:szCs w:val="36"/>
        </w:rPr>
        <w:t xml:space="preserve">Chinese Telecom Gear Hit </w:t>
      </w:r>
      <w:proofErr w:type="gramStart"/>
      <w:r w:rsidRPr="00AD3A40">
        <w:rPr>
          <w:rFonts w:ascii="Arial" w:hAnsi="Arial" w:cs="Arial"/>
          <w:b/>
          <w:bCs/>
          <w:sz w:val="36"/>
          <w:szCs w:val="36"/>
        </w:rPr>
        <w:t>With</w:t>
      </w:r>
      <w:proofErr w:type="gramEnd"/>
      <w:r w:rsidRPr="00AD3A40">
        <w:rPr>
          <w:rFonts w:ascii="Arial" w:hAnsi="Arial" w:cs="Arial"/>
          <w:b/>
          <w:bCs/>
          <w:sz w:val="36"/>
          <w:szCs w:val="36"/>
        </w:rPr>
        <w:t xml:space="preserve"> EU Trade Tariffs in Pricing Row</w:t>
      </w:r>
      <w:r>
        <w:rPr>
          <w:rFonts w:ascii="Arial" w:hAnsi="Arial" w:cs="Arial"/>
          <w:b/>
          <w:bCs/>
          <w:sz w:val="36"/>
          <w:szCs w:val="36"/>
        </w:rPr>
        <w:br/>
      </w:r>
      <w:r w:rsidRPr="00AF3C4C">
        <w:rPr>
          <w:rFonts w:ascii="Arial" w:hAnsi="Arial" w:cs="Arial"/>
          <w:highlight w:val="yellow"/>
        </w:rPr>
        <w:t>Chinese exporters will pay anti-dumping duties of up to 44% EU says higher prices for European buyers are justified</w:t>
      </w:r>
    </w:p>
    <w:p w14:paraId="71B08192" w14:textId="24F3C499" w:rsidR="00AD3A40" w:rsidRPr="00AD3A40" w:rsidRDefault="00AD3A40" w:rsidP="00AD3A40">
      <w:pPr>
        <w:spacing w:after="240" w:line="276" w:lineRule="auto"/>
        <w:rPr>
          <w:rFonts w:ascii="Arial" w:hAnsi="Arial" w:cs="Arial"/>
        </w:rPr>
      </w:pPr>
      <w:r w:rsidRPr="00AF3C4C">
        <w:rPr>
          <w:rFonts w:ascii="Arial" w:hAnsi="Arial" w:cs="Arial"/>
          <w:highlight w:val="yellow"/>
        </w:rPr>
        <w:t>The European Union imposed tariffs of as much as 44% on optical-fiber cables from China, affecting the supply of next-generation telecommunications equipment used by Deutsche Telekom AG and others.</w:t>
      </w:r>
    </w:p>
    <w:p w14:paraId="75CC2456" w14:textId="36C9E2FF" w:rsidR="00AD3A40" w:rsidRPr="00AD3A40" w:rsidRDefault="00AD3A40" w:rsidP="00AD3A40">
      <w:pPr>
        <w:spacing w:after="240" w:line="276" w:lineRule="auto"/>
        <w:rPr>
          <w:rFonts w:ascii="Arial" w:hAnsi="Arial" w:cs="Arial"/>
        </w:rPr>
      </w:pPr>
      <w:r w:rsidRPr="00AD3A40">
        <w:rPr>
          <w:rFonts w:ascii="Arial" w:hAnsi="Arial" w:cs="Arial"/>
        </w:rPr>
        <w:t>Chinese exporters of core broadband gear for future 5G networks will face EU tariffs to counter unfair price undercutting known as dumping, according an EU legal document published on the authority’s website on Wednesday. Regulators said below-cost pricing risked driving EU producers out of the European market and there were plenty of alternative suppliers in Europe and elsewhere to replace the Chinese goods.</w:t>
      </w:r>
    </w:p>
    <w:p w14:paraId="5A6FC99B" w14:textId="7A161A10" w:rsidR="00AD3A40" w:rsidRPr="00AD3A40" w:rsidRDefault="00AD3A40" w:rsidP="00AD3A40">
      <w:pPr>
        <w:spacing w:after="240" w:line="276" w:lineRule="auto"/>
        <w:rPr>
          <w:rFonts w:ascii="Arial" w:hAnsi="Arial" w:cs="Arial"/>
        </w:rPr>
      </w:pPr>
      <w:r w:rsidRPr="00AD3A40">
        <w:rPr>
          <w:rFonts w:ascii="Arial" w:hAnsi="Arial" w:cs="Arial"/>
        </w:rPr>
        <w:t xml:space="preserve">The tariffs will enter into force the day after the document is published in the EU’s Official Journal. They include a 44% duty on EU imports from companies the EU says are controlled by the Chinese state: </w:t>
      </w:r>
      <w:proofErr w:type="spellStart"/>
      <w:r w:rsidRPr="00AD3A40">
        <w:rPr>
          <w:rFonts w:ascii="Arial" w:hAnsi="Arial" w:cs="Arial"/>
        </w:rPr>
        <w:t>FiberHome</w:t>
      </w:r>
      <w:proofErr w:type="spellEnd"/>
      <w:r w:rsidRPr="00AD3A40">
        <w:rPr>
          <w:rFonts w:ascii="Arial" w:hAnsi="Arial" w:cs="Arial"/>
        </w:rPr>
        <w:t xml:space="preserve"> Telecommunication Technologies Co. Ltd. and Nanjing </w:t>
      </w:r>
      <w:proofErr w:type="spellStart"/>
      <w:r w:rsidRPr="00AD3A40">
        <w:rPr>
          <w:rFonts w:ascii="Arial" w:hAnsi="Arial" w:cs="Arial"/>
        </w:rPr>
        <w:t>Wasin</w:t>
      </w:r>
      <w:proofErr w:type="spellEnd"/>
      <w:r w:rsidRPr="00AD3A40">
        <w:rPr>
          <w:rFonts w:ascii="Arial" w:hAnsi="Arial" w:cs="Arial"/>
        </w:rPr>
        <w:t xml:space="preserve"> Fujikura Optical Communication Ltd. </w:t>
      </w:r>
    </w:p>
    <w:p w14:paraId="550A190D" w14:textId="3CF2D851" w:rsidR="00AD3A40" w:rsidRPr="00AD3A40" w:rsidRDefault="00AD3A40" w:rsidP="00AD3A40">
      <w:pPr>
        <w:spacing w:after="240" w:line="276" w:lineRule="auto"/>
        <w:rPr>
          <w:rFonts w:ascii="Arial" w:hAnsi="Arial" w:cs="Arial"/>
        </w:rPr>
      </w:pPr>
      <w:r w:rsidRPr="00AD3A40">
        <w:rPr>
          <w:rFonts w:ascii="Arial" w:hAnsi="Arial" w:cs="Arial"/>
        </w:rPr>
        <w:t xml:space="preserve">The EU probe of optical-fiber cables imported from China stems from the first-ever dumping complaint by </w:t>
      </w:r>
      <w:proofErr w:type="spellStart"/>
      <w:r w:rsidRPr="00AD3A40">
        <w:rPr>
          <w:rFonts w:ascii="Arial" w:hAnsi="Arial" w:cs="Arial"/>
        </w:rPr>
        <w:t>Europacable</w:t>
      </w:r>
      <w:proofErr w:type="spellEnd"/>
      <w:r w:rsidRPr="00AD3A40">
        <w:rPr>
          <w:rFonts w:ascii="Arial" w:hAnsi="Arial" w:cs="Arial"/>
        </w:rPr>
        <w:t xml:space="preserve">, an association that represents European producers including Prysmian </w:t>
      </w:r>
      <w:proofErr w:type="spellStart"/>
      <w:r w:rsidRPr="00AD3A40">
        <w:rPr>
          <w:rFonts w:ascii="Arial" w:hAnsi="Arial" w:cs="Arial"/>
        </w:rPr>
        <w:t>SpA</w:t>
      </w:r>
      <w:proofErr w:type="spellEnd"/>
      <w:r w:rsidRPr="00AD3A40">
        <w:rPr>
          <w:rFonts w:ascii="Arial" w:hAnsi="Arial" w:cs="Arial"/>
        </w:rPr>
        <w:t xml:space="preserve">, Nexans SA and Leoni AG. </w:t>
      </w:r>
      <w:r w:rsidRPr="00AF3C4C">
        <w:rPr>
          <w:rFonts w:ascii="Arial" w:hAnsi="Arial" w:cs="Arial"/>
          <w:highlight w:val="yellow"/>
        </w:rPr>
        <w:t>The industry previously sounded an alarm that Chinese imports jumped 150% between 2016 and 2019, taking some 15% of the EU market, which is worth about 1 billion euros ($1.1 billion) a year.</w:t>
      </w:r>
    </w:p>
    <w:p w14:paraId="2E698F77" w14:textId="4B6162AF" w:rsidR="00AD3A40" w:rsidRDefault="00AD3A40" w:rsidP="00AD3A40">
      <w:pPr>
        <w:spacing w:after="240" w:line="276" w:lineRule="auto"/>
        <w:rPr>
          <w:rFonts w:ascii="Arial" w:hAnsi="Arial" w:cs="Arial"/>
        </w:rPr>
      </w:pPr>
      <w:r w:rsidRPr="00AD3A40">
        <w:rPr>
          <w:rFonts w:ascii="Arial" w:hAnsi="Arial" w:cs="Arial"/>
        </w:rPr>
        <w:t xml:space="preserve">The European Commission said “it was inevitable that anti-dumping duties would have cost implications” for companies that bought cables from China, </w:t>
      </w:r>
      <w:proofErr w:type="spellStart"/>
      <w:r w:rsidRPr="00AD3A40">
        <w:rPr>
          <w:rFonts w:ascii="Arial" w:hAnsi="Arial" w:cs="Arial"/>
        </w:rPr>
        <w:t>bit</w:t>
      </w:r>
      <w:proofErr w:type="spellEnd"/>
      <w:r w:rsidRPr="00AD3A40">
        <w:rPr>
          <w:rFonts w:ascii="Arial" w:hAnsi="Arial" w:cs="Arial"/>
        </w:rPr>
        <w:t xml:space="preserve"> added that “this was due to the unfair export behavior” of suppliers and that cables accounted for only a minor share of the total roll-out cost of digital networks, less than 5% for 5G networks. Deutsche Telekom and Spanish distributor </w:t>
      </w:r>
      <w:proofErr w:type="spellStart"/>
      <w:r w:rsidRPr="00AD3A40">
        <w:rPr>
          <w:rFonts w:ascii="Arial" w:hAnsi="Arial" w:cs="Arial"/>
        </w:rPr>
        <w:t>Comercial</w:t>
      </w:r>
      <w:proofErr w:type="spellEnd"/>
      <w:r w:rsidRPr="00AD3A40">
        <w:rPr>
          <w:rFonts w:ascii="Arial" w:hAnsi="Arial" w:cs="Arial"/>
        </w:rPr>
        <w:t xml:space="preserve"> Electro Industrial SA opposed the tariffs, the EU said.</w:t>
      </w:r>
    </w:p>
    <w:p w14:paraId="0FA137E3" w14:textId="096B4FAE" w:rsidR="00AD3A40" w:rsidRDefault="00AD3A40" w:rsidP="00AD3A40">
      <w:pPr>
        <w:spacing w:after="240" w:line="276" w:lineRule="auto"/>
        <w:rPr>
          <w:rFonts w:ascii="Arial" w:hAnsi="Arial" w:cs="Arial"/>
        </w:rPr>
      </w:pPr>
    </w:p>
    <w:p w14:paraId="74DC6AB3" w14:textId="46F64079" w:rsidR="00AD3A40" w:rsidRDefault="00AD3A40" w:rsidP="00AD3A40">
      <w:pPr>
        <w:spacing w:after="240" w:line="276" w:lineRule="auto"/>
        <w:rPr>
          <w:rFonts w:ascii="Arial" w:hAnsi="Arial" w:cs="Arial"/>
        </w:rPr>
      </w:pPr>
    </w:p>
    <w:p w14:paraId="70144E13" w14:textId="5604333A" w:rsidR="00AD3A40" w:rsidRDefault="00AD3A40" w:rsidP="00AD3A40">
      <w:pPr>
        <w:spacing w:after="240" w:line="276" w:lineRule="auto"/>
        <w:rPr>
          <w:rFonts w:ascii="Arial" w:hAnsi="Arial" w:cs="Arial"/>
        </w:rPr>
      </w:pPr>
    </w:p>
    <w:p w14:paraId="7A2E0984" w14:textId="532FF7CD" w:rsidR="00AD3A40" w:rsidRDefault="00AD3A40" w:rsidP="00AD3A40">
      <w:pPr>
        <w:spacing w:after="240" w:line="276" w:lineRule="auto"/>
        <w:rPr>
          <w:rFonts w:ascii="Arial" w:hAnsi="Arial" w:cs="Arial"/>
        </w:rPr>
      </w:pPr>
    </w:p>
    <w:p w14:paraId="68F44786" w14:textId="77777777" w:rsidR="00AD3A40" w:rsidRDefault="00AD3A40" w:rsidP="00AD3A40">
      <w:pPr>
        <w:spacing w:after="240" w:line="276" w:lineRule="auto"/>
        <w:rPr>
          <w:rFonts w:ascii="Arial" w:hAnsi="Arial" w:cs="Arial"/>
        </w:rPr>
      </w:pPr>
    </w:p>
    <w:p w14:paraId="76723E61" w14:textId="7C23EDEB" w:rsidR="00AD3A40" w:rsidRPr="00AD3A40" w:rsidRDefault="00AD3A40" w:rsidP="00AD3A40">
      <w:pPr>
        <w:spacing w:line="276" w:lineRule="auto"/>
        <w:jc w:val="center"/>
        <w:rPr>
          <w:rFonts w:ascii="Arial" w:hAnsi="Arial" w:cs="Arial"/>
          <w:b/>
          <w:bCs/>
          <w:sz w:val="44"/>
          <w:szCs w:val="44"/>
        </w:rPr>
      </w:pPr>
      <w:r w:rsidRPr="00AD3A40">
        <w:rPr>
          <w:rFonts w:ascii="Arial" w:hAnsi="Arial" w:cs="Arial"/>
          <w:b/>
          <w:bCs/>
          <w:sz w:val="44"/>
          <w:szCs w:val="44"/>
        </w:rPr>
        <w:lastRenderedPageBreak/>
        <w:t>Commentary</w:t>
      </w:r>
    </w:p>
    <w:p w14:paraId="270CCFD9" w14:textId="0EA0AEBC" w:rsidR="002E7D14" w:rsidRPr="00F80C07" w:rsidRDefault="00AD3A40" w:rsidP="00F80C07">
      <w:pPr>
        <w:pStyle w:val="NormalWeb"/>
        <w:spacing w:before="0" w:beforeAutospacing="0" w:after="120" w:afterAutospacing="0" w:line="276" w:lineRule="auto"/>
        <w:rPr>
          <w:rFonts w:ascii="Arial" w:hAnsi="Arial" w:cs="Arial"/>
          <w:color w:val="000000"/>
          <w:sz w:val="22"/>
          <w:szCs w:val="22"/>
        </w:rPr>
      </w:pPr>
      <w:r w:rsidRPr="00AD3A40">
        <w:rPr>
          <w:rFonts w:ascii="Arial" w:hAnsi="Arial" w:cs="Arial"/>
          <w:color w:val="000000"/>
          <w:sz w:val="22"/>
          <w:szCs w:val="22"/>
        </w:rPr>
        <w:t xml:space="preserve">With the global rise in demand for 5G networks, the market for optical-fiber cables from China has seen significant growth over the last few years. The article discusses how the “Chinese imports jumped 150% between 2016 and 2019, taking some 15% of the EU market”. This was achieved through dumping, which is when a country exports a product at a price lower than the cost of production or significantly lower than the price in their domestic market. </w:t>
      </w:r>
      <w:proofErr w:type="gramStart"/>
      <w:r w:rsidRPr="00AD3A40">
        <w:rPr>
          <w:rFonts w:ascii="Arial" w:hAnsi="Arial" w:cs="Arial"/>
          <w:color w:val="000000"/>
          <w:sz w:val="22"/>
          <w:szCs w:val="22"/>
        </w:rPr>
        <w:t>Thus</w:t>
      </w:r>
      <w:proofErr w:type="gramEnd"/>
      <w:r w:rsidRPr="00AD3A40">
        <w:rPr>
          <w:rFonts w:ascii="Arial" w:hAnsi="Arial" w:cs="Arial"/>
          <w:color w:val="000000"/>
          <w:sz w:val="22"/>
          <w:szCs w:val="22"/>
        </w:rPr>
        <w:t xml:space="preserve"> to counter this unfair pricing, the European Union has imposed tariffs </w:t>
      </w:r>
      <w:r w:rsidR="00155D39">
        <w:rPr>
          <w:rFonts w:ascii="Arial" w:hAnsi="Arial" w:cs="Arial"/>
          <w:color w:val="000000"/>
          <w:sz w:val="22"/>
          <w:szCs w:val="22"/>
        </w:rPr>
        <w:t>(</w:t>
      </w:r>
      <w:r w:rsidR="00155D39" w:rsidRPr="00AD3A40">
        <w:rPr>
          <w:rFonts w:ascii="Arial" w:hAnsi="Arial" w:cs="Arial"/>
          <w:color w:val="000000"/>
          <w:sz w:val="22"/>
          <w:szCs w:val="22"/>
        </w:rPr>
        <w:t>taxes on imports</w:t>
      </w:r>
      <w:r w:rsidR="00155D39">
        <w:rPr>
          <w:rFonts w:ascii="Arial" w:hAnsi="Arial" w:cs="Arial"/>
          <w:color w:val="000000"/>
          <w:sz w:val="22"/>
          <w:szCs w:val="22"/>
        </w:rPr>
        <w:t xml:space="preserve">) </w:t>
      </w:r>
      <w:r w:rsidRPr="00AD3A40">
        <w:rPr>
          <w:rFonts w:ascii="Arial" w:hAnsi="Arial" w:cs="Arial"/>
          <w:color w:val="000000"/>
          <w:sz w:val="22"/>
          <w:szCs w:val="22"/>
        </w:rPr>
        <w:t>up to 44</w:t>
      </w:r>
      <w:r w:rsidR="00155D39">
        <w:rPr>
          <w:rFonts w:ascii="Arial" w:hAnsi="Arial" w:cs="Arial"/>
          <w:color w:val="000000"/>
          <w:sz w:val="22"/>
          <w:szCs w:val="22"/>
        </w:rPr>
        <w:t>%</w:t>
      </w:r>
      <w:r w:rsidRPr="00AD3A40">
        <w:rPr>
          <w:rFonts w:ascii="Arial" w:hAnsi="Arial" w:cs="Arial"/>
          <w:color w:val="000000"/>
          <w:sz w:val="22"/>
          <w:szCs w:val="22"/>
        </w:rPr>
        <w:t xml:space="preserve">. Though done with the goal of preventing dumping and helping domestic suppliers, such change raises a question of </w:t>
      </w:r>
      <w:r w:rsidRPr="00AD3A40">
        <w:rPr>
          <w:rFonts w:ascii="Arial" w:hAnsi="Arial" w:cs="Arial"/>
          <w:b/>
          <w:bCs/>
          <w:color w:val="000000"/>
          <w:sz w:val="22"/>
          <w:szCs w:val="22"/>
        </w:rPr>
        <w:t>efficiency</w:t>
      </w:r>
      <w:r w:rsidRPr="00AD3A40">
        <w:rPr>
          <w:rFonts w:ascii="Arial" w:hAnsi="Arial" w:cs="Arial"/>
          <w:color w:val="000000"/>
          <w:sz w:val="22"/>
          <w:szCs w:val="22"/>
        </w:rPr>
        <w:t xml:space="preserve"> and whether such drastic measures against dumping are ideal for the economy.</w:t>
      </w:r>
    </w:p>
    <w:p w14:paraId="7D2F40A6" w14:textId="2F80D2E4" w:rsidR="00AD3A40" w:rsidRPr="00AD3A40" w:rsidRDefault="00FF563A" w:rsidP="00F80C07">
      <w:pPr>
        <w:spacing w:after="120" w:line="276" w:lineRule="auto"/>
        <w:jc w:val="center"/>
        <w:rPr>
          <w:rFonts w:ascii="Arial" w:hAnsi="Arial" w:cs="Arial"/>
        </w:rPr>
      </w:pPr>
      <w:r w:rsidRPr="00FF563A">
        <w:rPr>
          <w:rFonts w:ascii="Arial" w:hAnsi="Arial" w:cs="Arial"/>
          <w:noProof/>
        </w:rPr>
        <w:t xml:space="preserve"> </w:t>
      </w:r>
      <w:r w:rsidR="005F0F74" w:rsidRPr="005F0F74">
        <w:rPr>
          <w:rFonts w:ascii="Arial" w:hAnsi="Arial" w:cs="Arial"/>
          <w:noProof/>
        </w:rPr>
        <w:drawing>
          <wp:inline distT="0" distB="0" distL="0" distR="0" wp14:anchorId="7C27327E" wp14:editId="5D57B20B">
            <wp:extent cx="5100809" cy="3793799"/>
            <wp:effectExtent l="0" t="0" r="5080" b="381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3"/>
                    <a:stretch>
                      <a:fillRect/>
                    </a:stretch>
                  </pic:blipFill>
                  <pic:spPr>
                    <a:xfrm>
                      <a:off x="0" y="0"/>
                      <a:ext cx="5168523" cy="3844163"/>
                    </a:xfrm>
                    <a:prstGeom prst="rect">
                      <a:avLst/>
                    </a:prstGeom>
                  </pic:spPr>
                </pic:pic>
              </a:graphicData>
            </a:graphic>
          </wp:inline>
        </w:drawing>
      </w:r>
    </w:p>
    <w:p w14:paraId="6DC8EF59" w14:textId="26C46044" w:rsidR="00F80C07" w:rsidRPr="00F80C07" w:rsidRDefault="00AD3A40" w:rsidP="00F80C07">
      <w:pPr>
        <w:pStyle w:val="NormalWeb"/>
        <w:spacing w:before="0" w:beforeAutospacing="0" w:after="120" w:afterAutospacing="0" w:line="276" w:lineRule="auto"/>
        <w:rPr>
          <w:rFonts w:ascii="Arial" w:hAnsi="Arial" w:cs="Arial"/>
          <w:color w:val="000000"/>
          <w:sz w:val="22"/>
          <w:szCs w:val="22"/>
        </w:rPr>
      </w:pPr>
      <w:r w:rsidRPr="00AD3A40">
        <w:rPr>
          <w:rFonts w:ascii="Arial" w:hAnsi="Arial" w:cs="Arial"/>
          <w:color w:val="000000"/>
          <w:sz w:val="22"/>
          <w:szCs w:val="22"/>
        </w:rPr>
        <w:t>Due to the export subsidies offered by the Chinese government, the Chinese suppliers have lower marginal costs than the European suppliers</w:t>
      </w:r>
      <w:r w:rsidR="003F3B8F">
        <w:rPr>
          <w:rFonts w:ascii="Arial" w:hAnsi="Arial" w:cs="Arial"/>
          <w:color w:val="000000"/>
          <w:sz w:val="22"/>
          <w:szCs w:val="22"/>
        </w:rPr>
        <w:t xml:space="preserve"> so an unlimited supply of Chinese imports is assumed (denoted by the perfectly elastic WS curve). </w:t>
      </w:r>
      <w:r w:rsidRPr="00AD3A40">
        <w:rPr>
          <w:rFonts w:ascii="Arial" w:hAnsi="Arial" w:cs="Arial"/>
          <w:color w:val="000000"/>
          <w:sz w:val="22"/>
          <w:szCs w:val="22"/>
        </w:rPr>
        <w:t xml:space="preserve">At price level P1, Q4 is the quantity demanded for optical-fiber cables, but only Q1 is supplied by domestic European suppliers. The majority is supplied through Chinese imports </w:t>
      </w:r>
      <w:proofErr w:type="spellStart"/>
      <w:r w:rsidRPr="00AD3A40">
        <w:rPr>
          <w:rFonts w:ascii="Arial" w:hAnsi="Arial" w:cs="Arial"/>
          <w:color w:val="000000"/>
          <w:sz w:val="22"/>
          <w:szCs w:val="22"/>
        </w:rPr>
        <w:t>equalling</w:t>
      </w:r>
      <w:proofErr w:type="spellEnd"/>
      <w:r w:rsidRPr="00AD3A40">
        <w:rPr>
          <w:rFonts w:ascii="Arial" w:hAnsi="Arial" w:cs="Arial"/>
          <w:color w:val="000000"/>
          <w:sz w:val="22"/>
          <w:szCs w:val="22"/>
        </w:rPr>
        <w:t xml:space="preserve"> Q4-Q1. However, an introduction of the tariff would raise the opportunity cost for Chinese firms that are now unable to supply at the same price. Consequently, the demand for imports goes down, and the domestic supply increases. This can be modeled by movement</w:t>
      </w:r>
      <w:r w:rsidR="005B36C1">
        <w:rPr>
          <w:rFonts w:ascii="Arial" w:hAnsi="Arial" w:cs="Arial"/>
          <w:color w:val="000000"/>
          <w:sz w:val="22"/>
          <w:szCs w:val="22"/>
        </w:rPr>
        <w:t>s</w:t>
      </w:r>
      <w:r w:rsidRPr="00AD3A40">
        <w:rPr>
          <w:rFonts w:ascii="Arial" w:hAnsi="Arial" w:cs="Arial"/>
          <w:color w:val="000000"/>
          <w:sz w:val="22"/>
          <w:szCs w:val="22"/>
        </w:rPr>
        <w:t xml:space="preserve"> from Q4 to Q3 and from Q1 to Q2. At P2 (P1+tariff), Q2 is supplied by the domestic firms leaving the import number to only Q3-Q2, meaning it has gone down by (Q2-Q</w:t>
      </w:r>
      <w:proofErr w:type="gramStart"/>
      <w:r w:rsidRPr="00AD3A40">
        <w:rPr>
          <w:rFonts w:ascii="Arial" w:hAnsi="Arial" w:cs="Arial"/>
          <w:color w:val="000000"/>
          <w:sz w:val="22"/>
          <w:szCs w:val="22"/>
        </w:rPr>
        <w:t>1)+(</w:t>
      </w:r>
      <w:proofErr w:type="gramEnd"/>
      <w:r w:rsidRPr="00AD3A40">
        <w:rPr>
          <w:rFonts w:ascii="Arial" w:hAnsi="Arial" w:cs="Arial"/>
          <w:color w:val="000000"/>
          <w:sz w:val="22"/>
          <w:szCs w:val="22"/>
        </w:rPr>
        <w:t>Q4-Q3). </w:t>
      </w:r>
    </w:p>
    <w:p w14:paraId="149A87D1" w14:textId="1BF08288" w:rsidR="00F80C07" w:rsidRPr="00F80C07" w:rsidRDefault="00AD3A40" w:rsidP="00F80C07">
      <w:pPr>
        <w:pStyle w:val="NormalWeb"/>
        <w:spacing w:before="0" w:beforeAutospacing="0" w:after="120" w:afterAutospacing="0" w:line="276" w:lineRule="auto"/>
        <w:rPr>
          <w:rFonts w:ascii="Arial" w:hAnsi="Arial" w:cs="Arial"/>
          <w:color w:val="000000"/>
          <w:sz w:val="22"/>
          <w:szCs w:val="22"/>
        </w:rPr>
      </w:pPr>
      <w:r w:rsidRPr="00AD3A40">
        <w:rPr>
          <w:rFonts w:ascii="Arial" w:hAnsi="Arial" w:cs="Arial"/>
          <w:b/>
          <w:bCs/>
          <w:color w:val="000000"/>
          <w:sz w:val="22"/>
          <w:szCs w:val="22"/>
        </w:rPr>
        <w:lastRenderedPageBreak/>
        <w:t>Efficiency</w:t>
      </w:r>
      <w:r w:rsidRPr="00AD3A40">
        <w:rPr>
          <w:rFonts w:ascii="Arial" w:hAnsi="Arial" w:cs="Arial"/>
          <w:color w:val="000000"/>
          <w:sz w:val="22"/>
          <w:szCs w:val="22"/>
        </w:rPr>
        <w:t xml:space="preserve"> can be discussed by considering the impact of the change on the social surplus. Due to the increased amount of quantity sold, the local suppliers are able to generate more revenue and therefore there is a larger producer surplus. This increase in the producer surplus can be denoted as </w:t>
      </w:r>
      <w:r w:rsidRPr="00AD3A40">
        <w:rPr>
          <w:rFonts w:ascii="Arial" w:hAnsi="Arial" w:cs="Arial"/>
          <w:b/>
          <w:bCs/>
          <w:color w:val="000000"/>
          <w:sz w:val="22"/>
          <w:szCs w:val="22"/>
        </w:rPr>
        <w:t>a</w:t>
      </w:r>
      <w:r w:rsidRPr="00AD3A40">
        <w:rPr>
          <w:rFonts w:ascii="Arial" w:hAnsi="Arial" w:cs="Arial"/>
          <w:color w:val="000000"/>
          <w:sz w:val="22"/>
          <w:szCs w:val="22"/>
        </w:rPr>
        <w:t xml:space="preserve"> on the diagram. Thus, the tariff supports domestic suppliers and allows them to expand their productions possibilities over time, in order to compete with foreign imports. Additionally, with the tariff, the government is able to collect tax revenue which can be denoted as </w:t>
      </w:r>
      <w:r w:rsidRPr="00AD3A40">
        <w:rPr>
          <w:rFonts w:ascii="Arial" w:hAnsi="Arial" w:cs="Arial"/>
          <w:b/>
          <w:bCs/>
          <w:color w:val="000000"/>
          <w:sz w:val="22"/>
          <w:szCs w:val="22"/>
        </w:rPr>
        <w:t>c</w:t>
      </w:r>
      <w:r w:rsidRPr="00AD3A40">
        <w:rPr>
          <w:rFonts w:ascii="Arial" w:hAnsi="Arial" w:cs="Arial"/>
          <w:color w:val="000000"/>
          <w:sz w:val="22"/>
          <w:szCs w:val="22"/>
        </w:rPr>
        <w:t xml:space="preserve"> on the diagram. </w:t>
      </w:r>
    </w:p>
    <w:p w14:paraId="6143CCA6" w14:textId="38E3F310" w:rsidR="00F80C07" w:rsidRPr="00F80C07" w:rsidRDefault="00AD3A40" w:rsidP="00F80C07">
      <w:pPr>
        <w:pStyle w:val="NormalWeb"/>
        <w:spacing w:before="0" w:beforeAutospacing="0" w:after="120" w:afterAutospacing="0" w:line="276" w:lineRule="auto"/>
        <w:rPr>
          <w:rFonts w:ascii="Arial" w:hAnsi="Arial" w:cs="Arial"/>
          <w:color w:val="000000"/>
          <w:sz w:val="22"/>
          <w:szCs w:val="22"/>
        </w:rPr>
      </w:pPr>
      <w:r w:rsidRPr="00AD3A40">
        <w:rPr>
          <w:rFonts w:ascii="Arial" w:hAnsi="Arial" w:cs="Arial"/>
          <w:color w:val="000000"/>
          <w:sz w:val="22"/>
          <w:szCs w:val="22"/>
        </w:rPr>
        <w:t xml:space="preserve">On the other </w:t>
      </w:r>
      <w:proofErr w:type="gramStart"/>
      <w:r w:rsidRPr="00AD3A40">
        <w:rPr>
          <w:rFonts w:ascii="Arial" w:hAnsi="Arial" w:cs="Arial"/>
          <w:color w:val="000000"/>
          <w:sz w:val="22"/>
          <w:szCs w:val="22"/>
        </w:rPr>
        <w:t>hand</w:t>
      </w:r>
      <w:proofErr w:type="gramEnd"/>
      <w:r w:rsidRPr="00AD3A40">
        <w:rPr>
          <w:rFonts w:ascii="Arial" w:hAnsi="Arial" w:cs="Arial"/>
          <w:color w:val="000000"/>
          <w:sz w:val="22"/>
          <w:szCs w:val="22"/>
        </w:rPr>
        <w:t xml:space="preserve"> </w:t>
      </w:r>
      <w:proofErr w:type="spellStart"/>
      <w:r w:rsidRPr="00AD3A40">
        <w:rPr>
          <w:rFonts w:ascii="Arial" w:hAnsi="Arial" w:cs="Arial"/>
          <w:color w:val="000000"/>
          <w:sz w:val="22"/>
          <w:szCs w:val="22"/>
        </w:rPr>
        <w:t>hand</w:t>
      </w:r>
      <w:proofErr w:type="spellEnd"/>
      <w:r w:rsidRPr="00AD3A40">
        <w:rPr>
          <w:rFonts w:ascii="Arial" w:hAnsi="Arial" w:cs="Arial"/>
          <w:color w:val="000000"/>
          <w:sz w:val="22"/>
          <w:szCs w:val="22"/>
        </w:rPr>
        <w:t xml:space="preserve">, the consumers </w:t>
      </w:r>
      <w:proofErr w:type="spellStart"/>
      <w:r w:rsidRPr="00AD3A40">
        <w:rPr>
          <w:rFonts w:ascii="Arial" w:hAnsi="Arial" w:cs="Arial"/>
          <w:color w:val="000000"/>
          <w:sz w:val="22"/>
          <w:szCs w:val="22"/>
        </w:rPr>
        <w:t>can not</w:t>
      </w:r>
      <w:proofErr w:type="spellEnd"/>
      <w:r w:rsidRPr="00AD3A40">
        <w:rPr>
          <w:rFonts w:ascii="Arial" w:hAnsi="Arial" w:cs="Arial"/>
          <w:color w:val="000000"/>
          <w:sz w:val="22"/>
          <w:szCs w:val="22"/>
        </w:rPr>
        <w:t xml:space="preserve"> purchase at the old price of P1, and the consumer surplus, therefore, decreases from </w:t>
      </w:r>
      <w:proofErr w:type="spellStart"/>
      <w:r w:rsidRPr="00AD3A40">
        <w:rPr>
          <w:rFonts w:ascii="Arial" w:hAnsi="Arial" w:cs="Arial"/>
          <w:b/>
          <w:bCs/>
          <w:color w:val="000000"/>
          <w:sz w:val="22"/>
          <w:szCs w:val="22"/>
        </w:rPr>
        <w:t>a+b+c+d+e+f</w:t>
      </w:r>
      <w:proofErr w:type="spellEnd"/>
      <w:r w:rsidRPr="00AD3A40">
        <w:rPr>
          <w:rFonts w:ascii="Arial" w:hAnsi="Arial" w:cs="Arial"/>
          <w:color w:val="000000"/>
          <w:sz w:val="22"/>
          <w:szCs w:val="22"/>
        </w:rPr>
        <w:t xml:space="preserve"> to </w:t>
      </w:r>
      <w:proofErr w:type="spellStart"/>
      <w:r w:rsidRPr="00AD3A40">
        <w:rPr>
          <w:rFonts w:ascii="Arial" w:hAnsi="Arial" w:cs="Arial"/>
          <w:b/>
          <w:bCs/>
          <w:color w:val="000000"/>
          <w:sz w:val="22"/>
          <w:szCs w:val="22"/>
        </w:rPr>
        <w:t>e+f</w:t>
      </w:r>
      <w:proofErr w:type="spellEnd"/>
      <w:r w:rsidRPr="00AD3A40">
        <w:rPr>
          <w:rFonts w:ascii="Arial" w:hAnsi="Arial" w:cs="Arial"/>
          <w:color w:val="000000"/>
          <w:sz w:val="22"/>
          <w:szCs w:val="22"/>
        </w:rPr>
        <w:t xml:space="preserve">. Furthermore, there is a welfare loss of </w:t>
      </w:r>
      <w:r w:rsidRPr="00AD3A40">
        <w:rPr>
          <w:rFonts w:ascii="Arial" w:hAnsi="Arial" w:cs="Arial"/>
          <w:b/>
          <w:bCs/>
          <w:color w:val="000000"/>
          <w:sz w:val="22"/>
          <w:szCs w:val="22"/>
        </w:rPr>
        <w:t>b</w:t>
      </w:r>
      <w:r w:rsidRPr="00AD3A40">
        <w:rPr>
          <w:rFonts w:ascii="Arial" w:hAnsi="Arial" w:cs="Arial"/>
          <w:color w:val="000000"/>
          <w:sz w:val="22"/>
          <w:szCs w:val="22"/>
        </w:rPr>
        <w:t xml:space="preserve"> and </w:t>
      </w:r>
      <w:r w:rsidRPr="00AD3A40">
        <w:rPr>
          <w:rFonts w:ascii="Arial" w:hAnsi="Arial" w:cs="Arial"/>
          <w:b/>
          <w:bCs/>
          <w:color w:val="000000"/>
          <w:sz w:val="22"/>
          <w:szCs w:val="22"/>
        </w:rPr>
        <w:t xml:space="preserve">d </w:t>
      </w:r>
      <w:r w:rsidRPr="00AD3A40">
        <w:rPr>
          <w:rFonts w:ascii="Arial" w:hAnsi="Arial" w:cs="Arial"/>
          <w:color w:val="000000"/>
          <w:sz w:val="22"/>
          <w:szCs w:val="22"/>
        </w:rPr>
        <w:t xml:space="preserve">due to the tariff reducing the efficiency of the economy: domestic producers that would not supply before are producing now and the </w:t>
      </w:r>
      <w:r w:rsidRPr="00AD3A40">
        <w:rPr>
          <w:rFonts w:ascii="Arial" w:hAnsi="Arial" w:cs="Arial"/>
          <w:b/>
          <w:bCs/>
          <w:color w:val="000000"/>
          <w:sz w:val="22"/>
          <w:szCs w:val="22"/>
        </w:rPr>
        <w:t>efficient</w:t>
      </w:r>
      <w:r w:rsidRPr="00AD3A40">
        <w:rPr>
          <w:rFonts w:ascii="Arial" w:hAnsi="Arial" w:cs="Arial"/>
          <w:color w:val="000000"/>
          <w:sz w:val="22"/>
          <w:szCs w:val="22"/>
        </w:rPr>
        <w:t xml:space="preserve"> foreign supply is not being imported anymore.</w:t>
      </w:r>
    </w:p>
    <w:p w14:paraId="6FC10A8B" w14:textId="77777777" w:rsidR="00AD3A40" w:rsidRPr="00AD3A40" w:rsidRDefault="00AD3A40" w:rsidP="00F80C07">
      <w:pPr>
        <w:pStyle w:val="NormalWeb"/>
        <w:spacing w:before="0" w:beforeAutospacing="0" w:after="120" w:afterAutospacing="0" w:line="276" w:lineRule="auto"/>
        <w:rPr>
          <w:rFonts w:ascii="Arial" w:hAnsi="Arial" w:cs="Arial"/>
        </w:rPr>
      </w:pPr>
      <w:r w:rsidRPr="00AD3A40">
        <w:rPr>
          <w:rFonts w:ascii="Arial" w:hAnsi="Arial" w:cs="Arial"/>
          <w:color w:val="000000"/>
          <w:sz w:val="22"/>
          <w:szCs w:val="22"/>
        </w:rPr>
        <w:t xml:space="preserve">Additionally, this change creates uncertainty for the companies like Deutsche Telekom that depended on these imports for their supply of telecommunication equipment. With the increased prices of imports due to the tariffs, the production costs rise significantly for the domestic companies importing optical-fiber cables. They now </w:t>
      </w:r>
      <w:proofErr w:type="spellStart"/>
      <w:r w:rsidRPr="00AD3A40">
        <w:rPr>
          <w:rFonts w:ascii="Arial" w:hAnsi="Arial" w:cs="Arial"/>
          <w:color w:val="000000"/>
          <w:sz w:val="22"/>
          <w:szCs w:val="22"/>
        </w:rPr>
        <w:t>can not</w:t>
      </w:r>
      <w:proofErr w:type="spellEnd"/>
      <w:r w:rsidRPr="00AD3A40">
        <w:rPr>
          <w:rFonts w:ascii="Arial" w:hAnsi="Arial" w:cs="Arial"/>
          <w:color w:val="000000"/>
          <w:sz w:val="22"/>
          <w:szCs w:val="22"/>
        </w:rPr>
        <w:t xml:space="preserve"> supply as much which can be represented by a shift of the supply curve to the left. </w:t>
      </w:r>
      <w:proofErr w:type="gramStart"/>
      <w:r w:rsidRPr="00AD3A40">
        <w:rPr>
          <w:rFonts w:ascii="Arial" w:hAnsi="Arial" w:cs="Arial"/>
          <w:color w:val="000000"/>
          <w:sz w:val="22"/>
          <w:szCs w:val="22"/>
        </w:rPr>
        <w:t>Thus</w:t>
      </w:r>
      <w:proofErr w:type="gramEnd"/>
      <w:r w:rsidRPr="00AD3A40">
        <w:rPr>
          <w:rFonts w:ascii="Arial" w:hAnsi="Arial" w:cs="Arial"/>
          <w:color w:val="000000"/>
          <w:sz w:val="22"/>
          <w:szCs w:val="22"/>
        </w:rPr>
        <w:t xml:space="preserve"> the price increases from P1 to P2 and quantity decreases from Q2 to Q1. On this diagram, the welfare loss due to the </w:t>
      </w:r>
      <w:r w:rsidRPr="00AD3A40">
        <w:rPr>
          <w:rFonts w:ascii="Arial" w:hAnsi="Arial" w:cs="Arial"/>
          <w:b/>
          <w:bCs/>
          <w:color w:val="000000"/>
          <w:sz w:val="22"/>
          <w:szCs w:val="22"/>
        </w:rPr>
        <w:t>inefficiency</w:t>
      </w:r>
      <w:r w:rsidRPr="00AD3A40">
        <w:rPr>
          <w:rFonts w:ascii="Arial" w:hAnsi="Arial" w:cs="Arial"/>
          <w:color w:val="000000"/>
          <w:sz w:val="22"/>
          <w:szCs w:val="22"/>
        </w:rPr>
        <w:t xml:space="preserve"> of this change is represented by </w:t>
      </w:r>
      <w:proofErr w:type="spellStart"/>
      <w:r w:rsidRPr="00AD3A40">
        <w:rPr>
          <w:rFonts w:ascii="Arial" w:hAnsi="Arial" w:cs="Arial"/>
          <w:b/>
          <w:bCs/>
          <w:color w:val="000000"/>
          <w:sz w:val="22"/>
          <w:szCs w:val="22"/>
        </w:rPr>
        <w:t>a+b</w:t>
      </w:r>
      <w:proofErr w:type="spellEnd"/>
      <w:r w:rsidRPr="00AD3A40">
        <w:rPr>
          <w:rFonts w:ascii="Arial" w:hAnsi="Arial" w:cs="Arial"/>
          <w:color w:val="000000"/>
          <w:sz w:val="22"/>
          <w:szCs w:val="22"/>
        </w:rPr>
        <w:t>. An important assumption of this model is that the demand is not inelastic, because in this case, the quantity demanded would not lower by much, despite the increase in price due to the tariff. </w:t>
      </w:r>
    </w:p>
    <w:p w14:paraId="32D43A42" w14:textId="3A4D01E2" w:rsidR="00AD3A40" w:rsidRPr="00AD3A40" w:rsidRDefault="005F0F74" w:rsidP="00F80C07">
      <w:pPr>
        <w:spacing w:after="120" w:line="276" w:lineRule="auto"/>
        <w:jc w:val="center"/>
        <w:rPr>
          <w:rFonts w:ascii="Arial" w:hAnsi="Arial" w:cs="Arial"/>
        </w:rPr>
      </w:pPr>
      <w:r w:rsidRPr="005F0F74">
        <w:rPr>
          <w:rFonts w:ascii="Arial" w:hAnsi="Arial" w:cs="Arial"/>
          <w:noProof/>
        </w:rPr>
        <w:drawing>
          <wp:inline distT="0" distB="0" distL="0" distR="0" wp14:anchorId="374E03DC" wp14:editId="78E08E51">
            <wp:extent cx="5943600" cy="3779520"/>
            <wp:effectExtent l="0" t="0" r="0" b="508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4"/>
                    <a:stretch>
                      <a:fillRect/>
                    </a:stretch>
                  </pic:blipFill>
                  <pic:spPr>
                    <a:xfrm>
                      <a:off x="0" y="0"/>
                      <a:ext cx="5943600" cy="3779520"/>
                    </a:xfrm>
                    <a:prstGeom prst="rect">
                      <a:avLst/>
                    </a:prstGeom>
                  </pic:spPr>
                </pic:pic>
              </a:graphicData>
            </a:graphic>
          </wp:inline>
        </w:drawing>
      </w:r>
    </w:p>
    <w:p w14:paraId="2EC2842E" w14:textId="66DB2162" w:rsidR="00AD3A40" w:rsidRPr="00AD3A40" w:rsidRDefault="00AD3A40" w:rsidP="00F80C07">
      <w:pPr>
        <w:pStyle w:val="NormalWeb"/>
        <w:spacing w:before="0" w:beforeAutospacing="0" w:after="120" w:afterAutospacing="0" w:line="276" w:lineRule="auto"/>
        <w:rPr>
          <w:rFonts w:ascii="Arial" w:hAnsi="Arial" w:cs="Arial"/>
        </w:rPr>
      </w:pPr>
      <w:r w:rsidRPr="00AD3A40">
        <w:rPr>
          <w:rFonts w:ascii="Arial" w:hAnsi="Arial" w:cs="Arial"/>
          <w:color w:val="000000"/>
          <w:sz w:val="22"/>
          <w:szCs w:val="22"/>
        </w:rPr>
        <w:lastRenderedPageBreak/>
        <w:t xml:space="preserve">In conclusion, the introduction of tariffs against dumping was a quick and effective way to address the dumping issue with Chinese exports. It protects domestic suppliers of optical-fiber cables, brings government revenue, encourages fair trade, and its effects are immediate. However, it may not be the best decision for the economy in the short term in terms of </w:t>
      </w:r>
      <w:r w:rsidRPr="00AD3A40">
        <w:rPr>
          <w:rFonts w:ascii="Arial" w:hAnsi="Arial" w:cs="Arial"/>
          <w:b/>
          <w:bCs/>
          <w:color w:val="000000"/>
          <w:sz w:val="22"/>
          <w:szCs w:val="22"/>
        </w:rPr>
        <w:t>efficiency</w:t>
      </w:r>
      <w:r w:rsidRPr="00AD3A40">
        <w:rPr>
          <w:rFonts w:ascii="Arial" w:hAnsi="Arial" w:cs="Arial"/>
          <w:color w:val="000000"/>
          <w:sz w:val="22"/>
          <w:szCs w:val="22"/>
        </w:rPr>
        <w:t>, as it has caused a lot of welfare loss and lost gains from trade. Not only do the firms buying the imports have to bear higher prices, but the consumers of these telecommunication firms may face higher prices as well. Moreover, China may retaliate in response to these tariffs leading to trade issues in the future. In the long</w:t>
      </w:r>
      <w:r w:rsidR="005B36C1">
        <w:rPr>
          <w:rFonts w:ascii="Arial" w:hAnsi="Arial" w:cs="Arial"/>
          <w:color w:val="000000"/>
          <w:sz w:val="22"/>
          <w:szCs w:val="22"/>
        </w:rPr>
        <w:t>-</w:t>
      </w:r>
      <w:r w:rsidRPr="00AD3A40">
        <w:rPr>
          <w:rFonts w:ascii="Arial" w:hAnsi="Arial" w:cs="Arial"/>
          <w:color w:val="000000"/>
          <w:sz w:val="22"/>
          <w:szCs w:val="22"/>
        </w:rPr>
        <w:t xml:space="preserve">term, the domestic firms may expand their production possibilities to have the same opportunity cost as the foreign exporters and thus increase the </w:t>
      </w:r>
      <w:r w:rsidRPr="00AD3A40">
        <w:rPr>
          <w:rFonts w:ascii="Arial" w:hAnsi="Arial" w:cs="Arial"/>
          <w:b/>
          <w:bCs/>
          <w:color w:val="000000"/>
          <w:sz w:val="22"/>
          <w:szCs w:val="22"/>
        </w:rPr>
        <w:t>efficiency</w:t>
      </w:r>
      <w:r w:rsidRPr="00AD3A40">
        <w:rPr>
          <w:rFonts w:ascii="Arial" w:hAnsi="Arial" w:cs="Arial"/>
          <w:color w:val="000000"/>
          <w:sz w:val="22"/>
          <w:szCs w:val="22"/>
        </w:rPr>
        <w:t xml:space="preserve"> of the economy.</w:t>
      </w:r>
    </w:p>
    <w:p w14:paraId="77559673" w14:textId="7CFCFDC5" w:rsidR="00AD3A40" w:rsidRPr="00AD3A40" w:rsidRDefault="00AD3A40" w:rsidP="00F80C07">
      <w:pPr>
        <w:pStyle w:val="NormalWeb"/>
        <w:spacing w:before="0" w:beforeAutospacing="0" w:after="120" w:afterAutospacing="0" w:line="276" w:lineRule="auto"/>
        <w:rPr>
          <w:rFonts w:ascii="Arial" w:hAnsi="Arial" w:cs="Arial"/>
        </w:rPr>
      </w:pPr>
      <w:r w:rsidRPr="00AD3A40">
        <w:rPr>
          <w:rFonts w:ascii="Arial" w:hAnsi="Arial" w:cs="Arial"/>
          <w:color w:val="000000"/>
          <w:sz w:val="22"/>
          <w:szCs w:val="22"/>
        </w:rPr>
        <w:t xml:space="preserve">The best approach would be to work within the WTO to resolve trade disputes and minimize dumping in order to achieve free and fair trade </w:t>
      </w:r>
      <w:r w:rsidR="00FF563A">
        <w:rPr>
          <w:rFonts w:ascii="Arial" w:hAnsi="Arial" w:cs="Arial"/>
          <w:color w:val="000000"/>
          <w:sz w:val="22"/>
          <w:szCs w:val="22"/>
        </w:rPr>
        <w:t xml:space="preserve">for an </w:t>
      </w:r>
      <w:r w:rsidR="00FF563A" w:rsidRPr="00FF563A">
        <w:rPr>
          <w:rFonts w:ascii="Arial" w:hAnsi="Arial" w:cs="Arial"/>
          <w:b/>
          <w:bCs/>
          <w:color w:val="000000"/>
          <w:sz w:val="22"/>
          <w:szCs w:val="22"/>
        </w:rPr>
        <w:t>efficient</w:t>
      </w:r>
      <w:r w:rsidR="00FF563A">
        <w:rPr>
          <w:rFonts w:ascii="Arial" w:hAnsi="Arial" w:cs="Arial"/>
          <w:color w:val="000000"/>
          <w:sz w:val="22"/>
          <w:szCs w:val="22"/>
        </w:rPr>
        <w:t xml:space="preserve"> global allocation of resources. </w:t>
      </w:r>
      <w:r w:rsidRPr="00AD3A40">
        <w:rPr>
          <w:rFonts w:ascii="Arial" w:hAnsi="Arial" w:cs="Arial"/>
          <w:color w:val="000000"/>
          <w:sz w:val="22"/>
          <w:szCs w:val="22"/>
        </w:rPr>
        <w:t xml:space="preserve">Through WTO and trade agreements, domestic subsidies for dumping can be reduced so there is an even playing field on the international market and no tariffs are required to begin with. However, given the situation, tariffs are a relatively </w:t>
      </w:r>
      <w:r w:rsidRPr="00AD3A40">
        <w:rPr>
          <w:rFonts w:ascii="Arial" w:hAnsi="Arial" w:cs="Arial"/>
          <w:b/>
          <w:bCs/>
          <w:color w:val="000000"/>
          <w:sz w:val="22"/>
          <w:szCs w:val="22"/>
        </w:rPr>
        <w:t>efficient</w:t>
      </w:r>
      <w:r w:rsidRPr="00AD3A40">
        <w:rPr>
          <w:rFonts w:ascii="Arial" w:hAnsi="Arial" w:cs="Arial"/>
          <w:color w:val="000000"/>
          <w:sz w:val="22"/>
          <w:szCs w:val="22"/>
        </w:rPr>
        <w:t xml:space="preserve"> tool to reduce dumping in the optical-fiber cable industry in Europe, as it protects domestic suppliers and strives towards fair trade.</w:t>
      </w:r>
    </w:p>
    <w:p w14:paraId="22314A61" w14:textId="20C6751F" w:rsidR="00AD3A40" w:rsidRPr="00AD3A40" w:rsidRDefault="00AD3A40" w:rsidP="00F80C07">
      <w:pPr>
        <w:spacing w:after="120" w:line="276" w:lineRule="auto"/>
        <w:rPr>
          <w:rFonts w:ascii="Arial" w:hAnsi="Arial" w:cs="Arial"/>
        </w:rPr>
      </w:pPr>
      <w:r w:rsidRPr="00AD3A40">
        <w:rPr>
          <w:rFonts w:ascii="Arial" w:hAnsi="Arial" w:cs="Arial"/>
        </w:rPr>
        <w:br/>
      </w:r>
    </w:p>
    <w:p w14:paraId="5019C999" w14:textId="6B8A9AEA" w:rsidR="00AC58E4" w:rsidRDefault="00AC58E4" w:rsidP="00F80C07">
      <w:pPr>
        <w:spacing w:after="120" w:line="276" w:lineRule="auto"/>
        <w:rPr>
          <w:rFonts w:ascii="Arial" w:hAnsi="Arial" w:cs="Arial"/>
        </w:rPr>
      </w:pPr>
    </w:p>
    <w:p w14:paraId="3F65E3BE" w14:textId="42DEB6AE" w:rsidR="00AD3A40" w:rsidRDefault="00AD3A40" w:rsidP="00F80C07">
      <w:pPr>
        <w:spacing w:after="120" w:line="276" w:lineRule="auto"/>
        <w:rPr>
          <w:rFonts w:ascii="Arial" w:hAnsi="Arial" w:cs="Arial"/>
        </w:rPr>
      </w:pPr>
    </w:p>
    <w:p w14:paraId="75131610" w14:textId="78425061" w:rsidR="00AD3A40" w:rsidRDefault="00AD3A40" w:rsidP="00AD3A40">
      <w:pPr>
        <w:spacing w:line="276" w:lineRule="auto"/>
        <w:rPr>
          <w:rFonts w:ascii="Arial" w:hAnsi="Arial" w:cs="Arial"/>
        </w:rPr>
      </w:pPr>
    </w:p>
    <w:p w14:paraId="2312A116" w14:textId="5F6B1C33" w:rsidR="00AD3A40" w:rsidRDefault="00AD3A40" w:rsidP="00AD3A40">
      <w:pPr>
        <w:spacing w:line="276" w:lineRule="auto"/>
        <w:rPr>
          <w:rFonts w:ascii="Arial" w:hAnsi="Arial" w:cs="Arial"/>
        </w:rPr>
      </w:pPr>
    </w:p>
    <w:p w14:paraId="2B25C7BD" w14:textId="636C771F" w:rsidR="002E7D14" w:rsidRDefault="002E7D14" w:rsidP="00AD3A40">
      <w:pPr>
        <w:spacing w:line="276" w:lineRule="auto"/>
        <w:rPr>
          <w:rFonts w:ascii="Arial" w:hAnsi="Arial" w:cs="Arial"/>
        </w:rPr>
      </w:pPr>
    </w:p>
    <w:p w14:paraId="5322DBD1" w14:textId="7B57CEEB" w:rsidR="002E7D14" w:rsidRDefault="002E7D14" w:rsidP="00AD3A40">
      <w:pPr>
        <w:spacing w:line="276" w:lineRule="auto"/>
        <w:rPr>
          <w:rFonts w:ascii="Arial" w:hAnsi="Arial" w:cs="Arial"/>
        </w:rPr>
      </w:pPr>
    </w:p>
    <w:p w14:paraId="72AA0015" w14:textId="7ED2296D" w:rsidR="002E7D14" w:rsidRDefault="002E7D14" w:rsidP="00AD3A40">
      <w:pPr>
        <w:spacing w:line="276" w:lineRule="auto"/>
        <w:rPr>
          <w:rFonts w:ascii="Arial" w:hAnsi="Arial" w:cs="Arial"/>
        </w:rPr>
      </w:pPr>
    </w:p>
    <w:p w14:paraId="5F8C27EB" w14:textId="1EE43CD0" w:rsidR="002E7D14" w:rsidRDefault="002E7D14" w:rsidP="00AD3A40">
      <w:pPr>
        <w:spacing w:line="276" w:lineRule="auto"/>
        <w:rPr>
          <w:rFonts w:ascii="Arial" w:hAnsi="Arial" w:cs="Arial"/>
        </w:rPr>
      </w:pPr>
    </w:p>
    <w:p w14:paraId="34FDB441" w14:textId="03F90067" w:rsidR="002E7D14" w:rsidRDefault="002E7D14" w:rsidP="00AD3A40">
      <w:pPr>
        <w:spacing w:line="276" w:lineRule="auto"/>
        <w:rPr>
          <w:rFonts w:ascii="Arial" w:hAnsi="Arial" w:cs="Arial"/>
        </w:rPr>
      </w:pPr>
    </w:p>
    <w:p w14:paraId="02911A48" w14:textId="13A9EBBD" w:rsidR="002E7D14" w:rsidRDefault="002E7D14" w:rsidP="00AD3A40">
      <w:pPr>
        <w:spacing w:line="276" w:lineRule="auto"/>
        <w:rPr>
          <w:rFonts w:ascii="Arial" w:hAnsi="Arial" w:cs="Arial"/>
        </w:rPr>
      </w:pPr>
    </w:p>
    <w:p w14:paraId="78C5723F" w14:textId="49BCE1C2" w:rsidR="002E7D14" w:rsidRDefault="002E7D14" w:rsidP="00AD3A40">
      <w:pPr>
        <w:spacing w:line="276" w:lineRule="auto"/>
        <w:rPr>
          <w:rFonts w:ascii="Arial" w:hAnsi="Arial" w:cs="Arial"/>
        </w:rPr>
      </w:pPr>
    </w:p>
    <w:p w14:paraId="6E2DA784" w14:textId="68805D33" w:rsidR="002E7D14" w:rsidRDefault="002E7D14" w:rsidP="00AD3A40">
      <w:pPr>
        <w:spacing w:line="276" w:lineRule="auto"/>
        <w:rPr>
          <w:rFonts w:ascii="Arial" w:hAnsi="Arial" w:cs="Arial"/>
        </w:rPr>
      </w:pPr>
    </w:p>
    <w:p w14:paraId="1F845D3F" w14:textId="33FA0D0F" w:rsidR="002E7D14" w:rsidRDefault="002E7D14" w:rsidP="00AD3A40">
      <w:pPr>
        <w:spacing w:line="276" w:lineRule="auto"/>
        <w:rPr>
          <w:rFonts w:ascii="Arial" w:hAnsi="Arial" w:cs="Arial"/>
        </w:rPr>
      </w:pPr>
    </w:p>
    <w:p w14:paraId="1AD3C3C1" w14:textId="49098BA5" w:rsidR="002E7D14" w:rsidRDefault="002E7D14" w:rsidP="00AD3A40">
      <w:pPr>
        <w:spacing w:line="276" w:lineRule="auto"/>
        <w:rPr>
          <w:rFonts w:ascii="Arial" w:hAnsi="Arial" w:cs="Arial"/>
        </w:rPr>
      </w:pPr>
    </w:p>
    <w:p w14:paraId="0E3F0C31" w14:textId="23C35FB6" w:rsidR="002E7D14" w:rsidRDefault="002E7D14" w:rsidP="00AD3A40">
      <w:pPr>
        <w:spacing w:line="276" w:lineRule="auto"/>
        <w:rPr>
          <w:rFonts w:ascii="Arial" w:hAnsi="Arial" w:cs="Arial"/>
        </w:rPr>
      </w:pPr>
    </w:p>
    <w:p w14:paraId="11AD5503" w14:textId="77777777" w:rsidR="002E7D14" w:rsidRDefault="002E7D14" w:rsidP="00AD3A40">
      <w:pPr>
        <w:spacing w:line="276" w:lineRule="auto"/>
        <w:rPr>
          <w:rFonts w:ascii="Arial" w:hAnsi="Arial" w:cs="Arial"/>
        </w:rPr>
      </w:pPr>
    </w:p>
    <w:tbl>
      <w:tblPr>
        <w:tblW w:w="9829" w:type="dxa"/>
        <w:tblCellMar>
          <w:left w:w="0" w:type="dxa"/>
          <w:right w:w="0" w:type="dxa"/>
        </w:tblCellMar>
        <w:tblLook w:val="04A0" w:firstRow="1" w:lastRow="0" w:firstColumn="1" w:lastColumn="0" w:noHBand="0" w:noVBand="1"/>
      </w:tblPr>
      <w:tblGrid>
        <w:gridCol w:w="1162"/>
        <w:gridCol w:w="788"/>
        <w:gridCol w:w="772"/>
        <w:gridCol w:w="137"/>
        <w:gridCol w:w="1642"/>
        <w:gridCol w:w="909"/>
        <w:gridCol w:w="909"/>
        <w:gridCol w:w="234"/>
        <w:gridCol w:w="1787"/>
        <w:gridCol w:w="1264"/>
        <w:gridCol w:w="225"/>
      </w:tblGrid>
      <w:tr w:rsidR="002E7D14" w:rsidRPr="00685A7F" w14:paraId="09B63DBD"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8E3CB98"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lastRenderedPageBreak/>
              <w:t>Student Name</w:t>
            </w:r>
          </w:p>
        </w:tc>
        <w:tc>
          <w:tcPr>
            <w:tcW w:w="0" w:type="auto"/>
            <w:gridSpan w:val="6"/>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6066C33"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719C2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10DF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0094B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570DB9"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54D4A8D2" w14:textId="77777777" w:rsidTr="009C76B7">
        <w:trPr>
          <w:trHeight w:val="2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6B32B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E861D2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A1A411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0890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D540F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A2AD7E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8AA1A3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BD046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EBB6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34781E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E886D"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56437D8F"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D5D576D"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Section</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0EFFA52"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62C9E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5E73EB1" w14:textId="77777777" w:rsidR="002E7D14" w:rsidRPr="00685A7F" w:rsidRDefault="002E7D14" w:rsidP="009C76B7">
            <w:pPr>
              <w:rPr>
                <w:rFonts w:ascii="Calibri" w:eastAsia="Times New Roman" w:hAnsi="Calibri" w:cs="Calibri"/>
                <w:b/>
                <w:bCs/>
                <w:sz w:val="18"/>
                <w:szCs w:val="18"/>
              </w:rPr>
            </w:pPr>
            <w:r w:rsidRPr="00685A7F">
              <w:rPr>
                <w:rFonts w:ascii="Calibri" w:eastAsia="Times New Roman" w:hAnsi="Calibri" w:cs="Calibri"/>
                <w:b/>
                <w:bCs/>
                <w:sz w:val="18"/>
                <w:szCs w:val="18"/>
              </w:rPr>
              <w:t>Date Written</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35CC0A3" w14:textId="77777777" w:rsidR="002E7D14" w:rsidRPr="00685A7F" w:rsidRDefault="002E7D14" w:rsidP="009C76B7">
            <w:pPr>
              <w:rPr>
                <w:rFonts w:ascii="Calibri" w:eastAsia="Times New Roman" w:hAnsi="Calibri" w:cs="Calibri"/>
                <w:b/>
                <w:bCs/>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571579" w14:textId="77777777" w:rsidR="002E7D14" w:rsidRPr="00685A7F" w:rsidRDefault="002E7D14" w:rsidP="009C76B7">
            <w:pPr>
              <w:rPr>
                <w:rFonts w:ascii="Times New Roman" w:eastAsia="Times New Roman" w:hAnsi="Times New Roman" w:cs="Times New Roman"/>
                <w:sz w:val="20"/>
                <w:szCs w:val="20"/>
              </w:rPr>
            </w:pPr>
          </w:p>
        </w:tc>
        <w:tc>
          <w:tcPr>
            <w:tcW w:w="0" w:type="auto"/>
            <w:vMerge w:val="restart"/>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FDFCCD3" w14:textId="77777777" w:rsidR="002E7D14" w:rsidRPr="00685A7F" w:rsidRDefault="002E7D14" w:rsidP="009C76B7">
            <w:pPr>
              <w:jc w:val="center"/>
              <w:rPr>
                <w:rFonts w:ascii="Calibri" w:eastAsia="Times New Roman" w:hAnsi="Calibri" w:cs="Calibri"/>
                <w:b/>
                <w:bCs/>
                <w:sz w:val="26"/>
                <w:szCs w:val="26"/>
              </w:rPr>
            </w:pPr>
            <w:r w:rsidRPr="00685A7F">
              <w:rPr>
                <w:rFonts w:ascii="Calibri" w:eastAsia="Times New Roman" w:hAnsi="Calibri" w:cs="Calibri"/>
                <w:b/>
                <w:bCs/>
                <w:sz w:val="26"/>
                <w:szCs w:val="26"/>
              </w:rPr>
              <w:t>Marks</w:t>
            </w:r>
          </w:p>
        </w:tc>
        <w:tc>
          <w:tcPr>
            <w:tcW w:w="0" w:type="auto"/>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7C19CE3" w14:textId="77777777" w:rsidR="002E7D14" w:rsidRPr="00685A7F" w:rsidRDefault="002E7D14" w:rsidP="009C76B7">
            <w:pPr>
              <w:jc w:val="center"/>
              <w:rPr>
                <w:rFonts w:ascii="Calibri" w:eastAsia="Times New Roman" w:hAnsi="Calibri" w:cs="Calibri"/>
                <w:sz w:val="32"/>
                <w:szCs w:val="32"/>
              </w:rPr>
            </w:pPr>
            <w:r w:rsidRPr="00685A7F">
              <w:rPr>
                <w:rFonts w:ascii="Calibri" w:eastAsia="Times New Roman" w:hAnsi="Calibri" w:cs="Calibri"/>
                <w:sz w:val="32"/>
                <w:szCs w:val="3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AC68F6" w14:textId="77777777" w:rsidR="002E7D14" w:rsidRPr="00685A7F" w:rsidRDefault="002E7D14" w:rsidP="009C76B7">
            <w:pPr>
              <w:jc w:val="center"/>
              <w:rPr>
                <w:rFonts w:ascii="Calibri" w:eastAsia="Times New Roman" w:hAnsi="Calibri" w:cs="Calibri"/>
                <w:sz w:val="32"/>
                <w:szCs w:val="32"/>
              </w:rPr>
            </w:pPr>
          </w:p>
        </w:tc>
      </w:tr>
      <w:tr w:rsidR="002E7D14" w:rsidRPr="00685A7F" w14:paraId="4C75F18E" w14:textId="77777777" w:rsidTr="009C76B7">
        <w:trPr>
          <w:trHeight w:val="29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634A8C5"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Word count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D3B74E4"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003B4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EDD9B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BC64F05"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Article Date</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1D2513A" w14:textId="77777777" w:rsidR="002E7D14" w:rsidRPr="00685A7F" w:rsidRDefault="002E7D14" w:rsidP="009C76B7">
            <w:pPr>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82F2D0" w14:textId="77777777" w:rsidR="002E7D14" w:rsidRPr="00685A7F" w:rsidRDefault="002E7D14" w:rsidP="009C76B7">
            <w:pPr>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14:paraId="76AA001C" w14:textId="77777777" w:rsidR="002E7D14" w:rsidRPr="00685A7F" w:rsidRDefault="002E7D14" w:rsidP="009C76B7">
            <w:pPr>
              <w:rPr>
                <w:rFonts w:ascii="Calibri" w:eastAsia="Times New Roman" w:hAnsi="Calibri" w:cs="Calibri"/>
                <w:b/>
                <w:bCs/>
                <w:sz w:val="26"/>
                <w:szCs w:val="2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D31766" w14:textId="77777777" w:rsidR="002E7D14" w:rsidRPr="00685A7F" w:rsidRDefault="002E7D14" w:rsidP="009C76B7">
            <w:pPr>
              <w:rPr>
                <w:rFonts w:ascii="Calibri" w:eastAsia="Times New Roman" w:hAnsi="Calibri" w:cs="Calibri"/>
                <w:sz w:val="32"/>
                <w:szCs w:val="3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58D2E"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AD6FCDE" w14:textId="77777777" w:rsidTr="009C76B7">
        <w:trPr>
          <w:trHeight w:val="2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0B83D"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368EC5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B3F292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119D64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73EC60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E3FB8A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D9BF51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3179C4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BD3069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9AFBA0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581423E"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521A1076" w14:textId="77777777" w:rsidTr="009C76B7">
        <w:trPr>
          <w:trHeight w:val="319"/>
        </w:trPr>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4AFC144" w14:textId="77777777" w:rsidR="002E7D14" w:rsidRPr="00685A7F" w:rsidRDefault="002E7D14" w:rsidP="009C76B7">
            <w:pPr>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59627D7"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A. Diagrams</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1C8350A7"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B. Terminology</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74B9DFB8"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C. Application and analysis</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19C899DF"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D. Key concept</w:t>
            </w:r>
          </w:p>
        </w:tc>
        <w:tc>
          <w:tcPr>
            <w:tcW w:w="0" w:type="auto"/>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FC3B596" w14:textId="77777777" w:rsidR="002E7D14" w:rsidRPr="00685A7F" w:rsidRDefault="002E7D14" w:rsidP="009C76B7">
            <w:pPr>
              <w:jc w:val="center"/>
              <w:rPr>
                <w:rFonts w:ascii="Calibri" w:eastAsia="Times New Roman" w:hAnsi="Calibri" w:cs="Calibri"/>
                <w:b/>
                <w:bCs/>
              </w:rPr>
            </w:pPr>
            <w:r w:rsidRPr="00685A7F">
              <w:rPr>
                <w:rFonts w:ascii="Calibri" w:eastAsia="Times New Roman" w:hAnsi="Calibri" w:cs="Calibri"/>
                <w:b/>
                <w:bCs/>
              </w:rPr>
              <w:t>E. Evaluation</w:t>
            </w:r>
          </w:p>
        </w:tc>
      </w:tr>
      <w:tr w:rsidR="002E7D14" w:rsidRPr="00685A7F" w14:paraId="5B2E4060"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4CF657F5"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0</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1992AB9"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8B115"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E3D1C"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B23C7"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Either the work does not reach a standard described by the descriptors below or the key concept identified has already been used in another commentary.</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2986381"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The work does not reach a standard described by the descriptors below.</w:t>
            </w:r>
          </w:p>
        </w:tc>
      </w:tr>
      <w:tr w:rsidR="002E7D14" w:rsidRPr="00685A7F" w14:paraId="20895A28"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18688E1A"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1</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E202C25"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diagram(s) are included but not explained, or the explanations are incorrect.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A8A31"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Economic terminology relevant to the article is included in the commentary.</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4524A"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with limited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5CE94"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there has been an attempt to link it to the article.</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802DA9B"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limited reasoning.</w:t>
            </w:r>
          </w:p>
        </w:tc>
      </w:tr>
      <w:tr w:rsidR="002E7D14" w:rsidRPr="00685A7F" w14:paraId="4A5B834D" w14:textId="77777777" w:rsidTr="009C76B7">
        <w:trPr>
          <w:trHeight w:val="872"/>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50546F19"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2</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236DF42"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accurate and correctly labelled diagram(s) are included, with a limited explanation.</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FC444"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Economic terminology relevant to the article is used appropriately throughout the commentary.</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91DA6"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throughout the commentary with appropriate economic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344F1"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 link to the article is partially explained.</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B68B103"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appropriate reasoning.</w:t>
            </w:r>
          </w:p>
        </w:tc>
      </w:tr>
      <w:tr w:rsidR="002E7D14" w:rsidRPr="00685A7F" w14:paraId="16FA9C5E" w14:textId="77777777" w:rsidTr="009C76B7">
        <w:trPr>
          <w:trHeight w:val="887"/>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33C8F831"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3</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FE633C3"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accurate and correctly labelled diagrams are included, with a full explanation.</w:t>
            </w:r>
          </w:p>
        </w:tc>
        <w:tc>
          <w:tcPr>
            <w:tcW w:w="0" w:type="auto"/>
            <w:tcBorders>
              <w:top w:val="single" w:sz="6" w:space="0" w:color="auto"/>
              <w:left w:val="single" w:sz="6" w:space="0" w:color="auto"/>
              <w:bottom w:val="single" w:sz="6" w:space="0" w:color="auto"/>
              <w:right w:val="single" w:sz="6" w:space="0" w:color="auto"/>
            </w:tcBorders>
            <w:shd w:val="clear" w:color="auto" w:fill="D8D8D8"/>
            <w:tcMar>
              <w:top w:w="0" w:type="dxa"/>
              <w:left w:w="45" w:type="dxa"/>
              <w:bottom w:w="0" w:type="dxa"/>
              <w:right w:w="45" w:type="dxa"/>
            </w:tcMar>
            <w:vAlign w:val="bottom"/>
            <w:hideMark/>
          </w:tcPr>
          <w:p w14:paraId="7D5C9002" w14:textId="77777777" w:rsidR="002E7D14" w:rsidRPr="00685A7F" w:rsidRDefault="002E7D14" w:rsidP="009C76B7">
            <w:pPr>
              <w:jc w:val="center"/>
              <w:rPr>
                <w:rFonts w:ascii="Calibri" w:eastAsia="Times New Roman" w:hAnsi="Calibri" w:cs="Calibri"/>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D8D8D8"/>
            <w:tcMar>
              <w:top w:w="0" w:type="dxa"/>
              <w:left w:w="45" w:type="dxa"/>
              <w:bottom w:w="0" w:type="dxa"/>
              <w:right w:w="45" w:type="dxa"/>
            </w:tcMar>
            <w:vAlign w:val="bottom"/>
            <w:hideMark/>
          </w:tcPr>
          <w:p w14:paraId="630DAA90" w14:textId="77777777" w:rsidR="002E7D14" w:rsidRPr="00685A7F" w:rsidRDefault="002E7D14" w:rsidP="009C76B7">
            <w:pPr>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550AC"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Relevant economic theory is applied to the article throughout the commentary with effective economic analysis.</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4A1B6"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A key concept is identified and the link to the article is fully explained.</w:t>
            </w:r>
          </w:p>
        </w:tc>
        <w:tc>
          <w:tcPr>
            <w:tcW w:w="0" w:type="auto"/>
            <w:gridSpan w:val="2"/>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EBCAB0B" w14:textId="77777777" w:rsidR="002E7D14" w:rsidRPr="00685A7F" w:rsidRDefault="002E7D14" w:rsidP="009C76B7">
            <w:pPr>
              <w:jc w:val="center"/>
              <w:rPr>
                <w:rFonts w:ascii="Calibri" w:eastAsia="Times New Roman" w:hAnsi="Calibri" w:cs="Calibri"/>
                <w:sz w:val="18"/>
                <w:szCs w:val="18"/>
              </w:rPr>
            </w:pPr>
            <w:r w:rsidRPr="00685A7F">
              <w:rPr>
                <w:rFonts w:ascii="Calibri" w:eastAsia="Times New Roman" w:hAnsi="Calibri" w:cs="Calibri"/>
                <w:sz w:val="18"/>
                <w:szCs w:val="18"/>
              </w:rPr>
              <w:t>Judgments are made that are supported by effective and balanced reasoning.</w:t>
            </w:r>
          </w:p>
        </w:tc>
      </w:tr>
      <w:tr w:rsidR="002E7D14" w:rsidRPr="00685A7F" w14:paraId="69A51968" w14:textId="77777777" w:rsidTr="009C76B7">
        <w:trPr>
          <w:trHeight w:val="872"/>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74D6DAF" w14:textId="77777777" w:rsidR="002E7D14" w:rsidRPr="00685A7F" w:rsidRDefault="002E7D14" w:rsidP="009C76B7">
            <w:pPr>
              <w:jc w:val="center"/>
              <w:rPr>
                <w:rFonts w:ascii="Calibri" w:eastAsia="Times New Roman" w:hAnsi="Calibri" w:cs="Calibri"/>
                <w:b/>
                <w:bCs/>
                <w:sz w:val="32"/>
                <w:szCs w:val="32"/>
              </w:rPr>
            </w:pPr>
            <w:r w:rsidRPr="00685A7F">
              <w:rPr>
                <w:rFonts w:ascii="Calibri" w:eastAsia="Times New Roman" w:hAnsi="Calibri" w:cs="Calibri"/>
                <w:b/>
                <w:bCs/>
                <w:sz w:val="32"/>
                <w:szCs w:val="32"/>
              </w:rPr>
              <w:t>4</w:t>
            </w: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60759A81" w14:textId="77777777" w:rsidR="002E7D14" w:rsidRPr="00685A7F" w:rsidRDefault="002E7D14" w:rsidP="009C76B7">
            <w:pPr>
              <w:jc w:val="center"/>
              <w:rPr>
                <w:rFonts w:ascii="Calibri" w:eastAsia="Times New Roman" w:hAnsi="Calibri" w:cs="Calibri"/>
                <w:b/>
                <w:bCs/>
                <w:sz w:val="32"/>
                <w:szCs w:val="32"/>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1AB52F1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33DC523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264B893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3ADBA60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177DF48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D8D8D8"/>
            <w:tcMar>
              <w:top w:w="0" w:type="dxa"/>
              <w:left w:w="45" w:type="dxa"/>
              <w:bottom w:w="0" w:type="dxa"/>
              <w:right w:w="45" w:type="dxa"/>
            </w:tcMar>
            <w:vAlign w:val="bottom"/>
            <w:hideMark/>
          </w:tcPr>
          <w:p w14:paraId="561999AE" w14:textId="77777777" w:rsidR="002E7D14" w:rsidRPr="00685A7F" w:rsidRDefault="002E7D14" w:rsidP="009C76B7">
            <w:pPr>
              <w:rPr>
                <w:rFonts w:ascii="Times New Roman" w:eastAsia="Times New Roman" w:hAnsi="Times New Roman" w:cs="Times New Roman"/>
                <w:sz w:val="20"/>
                <w:szCs w:val="20"/>
              </w:rPr>
            </w:pP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2F29977B"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5F5AE93B" w14:textId="77777777" w:rsidTr="009C76B7">
        <w:trPr>
          <w:trHeight w:val="29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DCC8EC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B8F87D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C5B51F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6656607" w14:textId="77777777" w:rsidR="002E7D14" w:rsidRPr="00685A7F" w:rsidRDefault="002E7D14" w:rsidP="009C76B7">
            <w:pPr>
              <w:rPr>
                <w:rFonts w:ascii="Times New Roman" w:eastAsia="Times New Roman" w:hAnsi="Times New Roman" w:cs="Times New Roman"/>
                <w:sz w:val="20"/>
                <w:szCs w:val="20"/>
              </w:rPr>
            </w:pPr>
          </w:p>
        </w:tc>
        <w:tc>
          <w:tcPr>
            <w:tcW w:w="0" w:type="auto"/>
            <w:gridSpan w:val="4"/>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B07CB7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515ABE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B6FEF8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04482CF"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DC57A1D"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3DB278D1" w14:textId="77777777" w:rsidR="002E7D14" w:rsidRPr="00685A7F" w:rsidRDefault="002E7D14" w:rsidP="009C76B7">
            <w:pPr>
              <w:rPr>
                <w:rFonts w:ascii="Calibri" w:eastAsia="Times New Roman" w:hAnsi="Calibri" w:cs="Calibri"/>
                <w:b/>
                <w:bCs/>
              </w:rPr>
            </w:pPr>
            <w:r w:rsidRPr="00685A7F">
              <w:rPr>
                <w:rFonts w:ascii="Calibri" w:eastAsia="Times New Roman" w:hAnsi="Calibri" w:cs="Calibri"/>
                <w:b/>
                <w:bCs/>
              </w:rPr>
              <w:t>Comments: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2D1BFDF" w14:textId="77777777" w:rsidR="002E7D14" w:rsidRDefault="002E7D14" w:rsidP="009C76B7">
            <w:pPr>
              <w:tabs>
                <w:tab w:val="left" w:pos="581"/>
              </w:tabs>
              <w:rPr>
                <w:rFonts w:ascii="Calibri" w:eastAsia="Times New Roman" w:hAnsi="Calibri" w:cs="Calibri"/>
                <w:b/>
                <w:bCs/>
              </w:rPr>
            </w:pPr>
          </w:p>
          <w:p w14:paraId="43BA8E9A" w14:textId="77777777" w:rsidR="002E7D14" w:rsidRPr="00685A7F" w:rsidRDefault="002E7D14" w:rsidP="009C76B7">
            <w:pPr>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6FD737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442FAE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89FB6D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23586C1"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A7F8C9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A41DEC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C0BD17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C70321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073DED4E"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CB282F8"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4BEA8DE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052384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D45A41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3B56F03"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27087C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216A8C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A55A3F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27F80F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083357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4A7A0E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4DD48300"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64C2B9A4"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17575A7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D36FA3A"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12A38D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BD4868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3398F6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23F62A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4B73F7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5095EB7"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38360B4"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221CB8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35890648"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48ABCC5B" w14:textId="77777777" w:rsidTr="009C76B7">
        <w:trPr>
          <w:trHeight w:val="290"/>
        </w:trPr>
        <w:tc>
          <w:tcPr>
            <w:tcW w:w="0" w:type="auto"/>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hideMark/>
          </w:tcPr>
          <w:p w14:paraId="1D58BF5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0B1429F"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B55BBAE"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30DEE09"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871915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7E231D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B9EF78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C8A912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AEFEF0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1B168D6"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hideMark/>
          </w:tcPr>
          <w:p w14:paraId="4E0FA14C" w14:textId="77777777" w:rsidR="002E7D14" w:rsidRPr="00685A7F" w:rsidRDefault="002E7D14" w:rsidP="009C76B7">
            <w:pPr>
              <w:rPr>
                <w:rFonts w:ascii="Times New Roman" w:eastAsia="Times New Roman" w:hAnsi="Times New Roman" w:cs="Times New Roman"/>
                <w:sz w:val="20"/>
                <w:szCs w:val="20"/>
              </w:rPr>
            </w:pPr>
          </w:p>
        </w:tc>
      </w:tr>
      <w:tr w:rsidR="002E7D14" w:rsidRPr="00685A7F" w14:paraId="4F2281B8" w14:textId="77777777" w:rsidTr="009C76B7">
        <w:trPr>
          <w:trHeight w:val="290"/>
        </w:trPr>
        <w:tc>
          <w:tcPr>
            <w:tcW w:w="0" w:type="auto"/>
            <w:tcBorders>
              <w:top w:val="single" w:sz="6" w:space="0" w:color="CCCCCC"/>
              <w:left w:val="single" w:sz="12" w:space="0" w:color="000000"/>
              <w:bottom w:val="single" w:sz="12" w:space="0" w:color="000000"/>
              <w:right w:val="single" w:sz="6" w:space="0" w:color="CCCCCC"/>
            </w:tcBorders>
            <w:tcMar>
              <w:top w:w="0" w:type="dxa"/>
              <w:left w:w="45" w:type="dxa"/>
              <w:bottom w:w="0" w:type="dxa"/>
              <w:right w:w="45" w:type="dxa"/>
            </w:tcMar>
            <w:hideMark/>
          </w:tcPr>
          <w:p w14:paraId="01CBA08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BDAB40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10399850"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0C94F3C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4958F468"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4A50ED2"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B3694B5"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77F3DEDC"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61B9888B" w14:textId="77777777" w:rsidR="002E7D14" w:rsidRPr="00685A7F" w:rsidRDefault="002E7D14" w:rsidP="009C76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hideMark/>
          </w:tcPr>
          <w:p w14:paraId="25B8289F" w14:textId="77777777" w:rsidR="002E7D14" w:rsidRPr="00685A7F" w:rsidRDefault="002E7D14" w:rsidP="009C76B7">
            <w:pPr>
              <w:rPr>
                <w:rFonts w:ascii="Times New Roman" w:eastAsia="Times New Roman" w:hAnsi="Times New Roman" w:cs="Times New Roman"/>
                <w:sz w:val="20"/>
                <w:szCs w:val="20"/>
              </w:rPr>
            </w:pPr>
          </w:p>
        </w:tc>
        <w:tc>
          <w:tcPr>
            <w:tcW w:w="0" w:type="auto"/>
            <w:vAlign w:val="center"/>
            <w:hideMark/>
          </w:tcPr>
          <w:p w14:paraId="24FB135C" w14:textId="77777777" w:rsidR="002E7D14" w:rsidRPr="00685A7F" w:rsidRDefault="002E7D14" w:rsidP="009C76B7">
            <w:pPr>
              <w:rPr>
                <w:rFonts w:ascii="Times New Roman" w:eastAsia="Times New Roman" w:hAnsi="Times New Roman" w:cs="Times New Roman"/>
                <w:sz w:val="20"/>
                <w:szCs w:val="20"/>
              </w:rPr>
            </w:pPr>
          </w:p>
        </w:tc>
      </w:tr>
    </w:tbl>
    <w:p w14:paraId="7CF84C12" w14:textId="5C8B4047" w:rsidR="00AD3A40" w:rsidRDefault="00AD3A40" w:rsidP="002E7D14">
      <w:pPr>
        <w:spacing w:line="276" w:lineRule="auto"/>
        <w:rPr>
          <w:rFonts w:ascii="Arial" w:hAnsi="Arial" w:cs="Arial"/>
        </w:rPr>
      </w:pPr>
    </w:p>
    <w:sectPr w:rsidR="00AD3A4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D062" w14:textId="77777777" w:rsidR="00D75AEF" w:rsidRDefault="00D75AEF" w:rsidP="00414FDC">
      <w:pPr>
        <w:spacing w:after="0" w:line="240" w:lineRule="auto"/>
      </w:pPr>
      <w:r>
        <w:separator/>
      </w:r>
    </w:p>
  </w:endnote>
  <w:endnote w:type="continuationSeparator" w:id="0">
    <w:p w14:paraId="5779FA0C" w14:textId="77777777" w:rsidR="00D75AEF" w:rsidRDefault="00D75AEF" w:rsidP="0041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765" w14:textId="77777777" w:rsidR="00624428" w:rsidRDefault="0062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AB46" w14:textId="77777777" w:rsidR="00624428" w:rsidRDefault="00624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0D9F" w14:textId="77777777" w:rsidR="00624428" w:rsidRDefault="0062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4744" w14:textId="77777777" w:rsidR="00D75AEF" w:rsidRDefault="00D75AEF" w:rsidP="00414FDC">
      <w:pPr>
        <w:spacing w:after="0" w:line="240" w:lineRule="auto"/>
      </w:pPr>
      <w:r>
        <w:separator/>
      </w:r>
    </w:p>
  </w:footnote>
  <w:footnote w:type="continuationSeparator" w:id="0">
    <w:p w14:paraId="3D55A7DF" w14:textId="77777777" w:rsidR="00D75AEF" w:rsidRDefault="00D75AEF" w:rsidP="0041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8E1" w14:textId="77777777" w:rsidR="00624428" w:rsidRDefault="0062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523A" w14:textId="48063C5D" w:rsidR="00414FDC" w:rsidRPr="001D186C" w:rsidRDefault="00414FD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08C0" w14:textId="77777777" w:rsidR="00624428" w:rsidRDefault="00624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29A0"/>
    <w:multiLevelType w:val="hybridMultilevel"/>
    <w:tmpl w:val="33A46B4A"/>
    <w:lvl w:ilvl="0" w:tplc="76DEAA50">
      <w:start w:val="1"/>
      <w:numFmt w:val="bullet"/>
      <w:lvlText w:val="•"/>
      <w:lvlJc w:val="left"/>
      <w:pPr>
        <w:tabs>
          <w:tab w:val="num" w:pos="720"/>
        </w:tabs>
        <w:ind w:left="720" w:hanging="360"/>
      </w:pPr>
      <w:rPr>
        <w:rFonts w:ascii="Arial" w:hAnsi="Arial" w:hint="default"/>
      </w:rPr>
    </w:lvl>
    <w:lvl w:ilvl="1" w:tplc="4A8A0D4A" w:tentative="1">
      <w:start w:val="1"/>
      <w:numFmt w:val="bullet"/>
      <w:lvlText w:val="•"/>
      <w:lvlJc w:val="left"/>
      <w:pPr>
        <w:tabs>
          <w:tab w:val="num" w:pos="1440"/>
        </w:tabs>
        <w:ind w:left="1440" w:hanging="360"/>
      </w:pPr>
      <w:rPr>
        <w:rFonts w:ascii="Arial" w:hAnsi="Arial" w:hint="default"/>
      </w:rPr>
    </w:lvl>
    <w:lvl w:ilvl="2" w:tplc="0CB4D13E" w:tentative="1">
      <w:start w:val="1"/>
      <w:numFmt w:val="bullet"/>
      <w:lvlText w:val="•"/>
      <w:lvlJc w:val="left"/>
      <w:pPr>
        <w:tabs>
          <w:tab w:val="num" w:pos="2160"/>
        </w:tabs>
        <w:ind w:left="2160" w:hanging="360"/>
      </w:pPr>
      <w:rPr>
        <w:rFonts w:ascii="Arial" w:hAnsi="Arial" w:hint="default"/>
      </w:rPr>
    </w:lvl>
    <w:lvl w:ilvl="3" w:tplc="C8BEA3FC" w:tentative="1">
      <w:start w:val="1"/>
      <w:numFmt w:val="bullet"/>
      <w:lvlText w:val="•"/>
      <w:lvlJc w:val="left"/>
      <w:pPr>
        <w:tabs>
          <w:tab w:val="num" w:pos="2880"/>
        </w:tabs>
        <w:ind w:left="2880" w:hanging="360"/>
      </w:pPr>
      <w:rPr>
        <w:rFonts w:ascii="Arial" w:hAnsi="Arial" w:hint="default"/>
      </w:rPr>
    </w:lvl>
    <w:lvl w:ilvl="4" w:tplc="71E4A1F6" w:tentative="1">
      <w:start w:val="1"/>
      <w:numFmt w:val="bullet"/>
      <w:lvlText w:val="•"/>
      <w:lvlJc w:val="left"/>
      <w:pPr>
        <w:tabs>
          <w:tab w:val="num" w:pos="3600"/>
        </w:tabs>
        <w:ind w:left="3600" w:hanging="360"/>
      </w:pPr>
      <w:rPr>
        <w:rFonts w:ascii="Arial" w:hAnsi="Arial" w:hint="default"/>
      </w:rPr>
    </w:lvl>
    <w:lvl w:ilvl="5" w:tplc="C2C0C0DE" w:tentative="1">
      <w:start w:val="1"/>
      <w:numFmt w:val="bullet"/>
      <w:lvlText w:val="•"/>
      <w:lvlJc w:val="left"/>
      <w:pPr>
        <w:tabs>
          <w:tab w:val="num" w:pos="4320"/>
        </w:tabs>
        <w:ind w:left="4320" w:hanging="360"/>
      </w:pPr>
      <w:rPr>
        <w:rFonts w:ascii="Arial" w:hAnsi="Arial" w:hint="default"/>
      </w:rPr>
    </w:lvl>
    <w:lvl w:ilvl="6" w:tplc="9476F2D0" w:tentative="1">
      <w:start w:val="1"/>
      <w:numFmt w:val="bullet"/>
      <w:lvlText w:val="•"/>
      <w:lvlJc w:val="left"/>
      <w:pPr>
        <w:tabs>
          <w:tab w:val="num" w:pos="5040"/>
        </w:tabs>
        <w:ind w:left="5040" w:hanging="360"/>
      </w:pPr>
      <w:rPr>
        <w:rFonts w:ascii="Arial" w:hAnsi="Arial" w:hint="default"/>
      </w:rPr>
    </w:lvl>
    <w:lvl w:ilvl="7" w:tplc="D9622954" w:tentative="1">
      <w:start w:val="1"/>
      <w:numFmt w:val="bullet"/>
      <w:lvlText w:val="•"/>
      <w:lvlJc w:val="left"/>
      <w:pPr>
        <w:tabs>
          <w:tab w:val="num" w:pos="5760"/>
        </w:tabs>
        <w:ind w:left="5760" w:hanging="360"/>
      </w:pPr>
      <w:rPr>
        <w:rFonts w:ascii="Arial" w:hAnsi="Arial" w:hint="default"/>
      </w:rPr>
    </w:lvl>
    <w:lvl w:ilvl="8" w:tplc="F07A3C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7F2244"/>
    <w:multiLevelType w:val="hybridMultilevel"/>
    <w:tmpl w:val="B2CCCE86"/>
    <w:lvl w:ilvl="0" w:tplc="01D6D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76EEF"/>
    <w:multiLevelType w:val="hybridMultilevel"/>
    <w:tmpl w:val="08B42D3A"/>
    <w:lvl w:ilvl="0" w:tplc="65BAF0C8">
      <w:start w:val="1"/>
      <w:numFmt w:val="bullet"/>
      <w:lvlText w:val="•"/>
      <w:lvlJc w:val="left"/>
      <w:pPr>
        <w:tabs>
          <w:tab w:val="num" w:pos="720"/>
        </w:tabs>
        <w:ind w:left="720" w:hanging="360"/>
      </w:pPr>
      <w:rPr>
        <w:rFonts w:ascii="Arial" w:hAnsi="Arial" w:hint="default"/>
      </w:rPr>
    </w:lvl>
    <w:lvl w:ilvl="1" w:tplc="F2E4B788" w:tentative="1">
      <w:start w:val="1"/>
      <w:numFmt w:val="bullet"/>
      <w:lvlText w:val="•"/>
      <w:lvlJc w:val="left"/>
      <w:pPr>
        <w:tabs>
          <w:tab w:val="num" w:pos="1440"/>
        </w:tabs>
        <w:ind w:left="1440" w:hanging="360"/>
      </w:pPr>
      <w:rPr>
        <w:rFonts w:ascii="Arial" w:hAnsi="Arial" w:hint="default"/>
      </w:rPr>
    </w:lvl>
    <w:lvl w:ilvl="2" w:tplc="818EAB8E" w:tentative="1">
      <w:start w:val="1"/>
      <w:numFmt w:val="bullet"/>
      <w:lvlText w:val="•"/>
      <w:lvlJc w:val="left"/>
      <w:pPr>
        <w:tabs>
          <w:tab w:val="num" w:pos="2160"/>
        </w:tabs>
        <w:ind w:left="2160" w:hanging="360"/>
      </w:pPr>
      <w:rPr>
        <w:rFonts w:ascii="Arial" w:hAnsi="Arial" w:hint="default"/>
      </w:rPr>
    </w:lvl>
    <w:lvl w:ilvl="3" w:tplc="E91C6C7C" w:tentative="1">
      <w:start w:val="1"/>
      <w:numFmt w:val="bullet"/>
      <w:lvlText w:val="•"/>
      <w:lvlJc w:val="left"/>
      <w:pPr>
        <w:tabs>
          <w:tab w:val="num" w:pos="2880"/>
        </w:tabs>
        <w:ind w:left="2880" w:hanging="360"/>
      </w:pPr>
      <w:rPr>
        <w:rFonts w:ascii="Arial" w:hAnsi="Arial" w:hint="default"/>
      </w:rPr>
    </w:lvl>
    <w:lvl w:ilvl="4" w:tplc="56882200" w:tentative="1">
      <w:start w:val="1"/>
      <w:numFmt w:val="bullet"/>
      <w:lvlText w:val="•"/>
      <w:lvlJc w:val="left"/>
      <w:pPr>
        <w:tabs>
          <w:tab w:val="num" w:pos="3600"/>
        </w:tabs>
        <w:ind w:left="3600" w:hanging="360"/>
      </w:pPr>
      <w:rPr>
        <w:rFonts w:ascii="Arial" w:hAnsi="Arial" w:hint="default"/>
      </w:rPr>
    </w:lvl>
    <w:lvl w:ilvl="5" w:tplc="E0EE9C92" w:tentative="1">
      <w:start w:val="1"/>
      <w:numFmt w:val="bullet"/>
      <w:lvlText w:val="•"/>
      <w:lvlJc w:val="left"/>
      <w:pPr>
        <w:tabs>
          <w:tab w:val="num" w:pos="4320"/>
        </w:tabs>
        <w:ind w:left="4320" w:hanging="360"/>
      </w:pPr>
      <w:rPr>
        <w:rFonts w:ascii="Arial" w:hAnsi="Arial" w:hint="default"/>
      </w:rPr>
    </w:lvl>
    <w:lvl w:ilvl="6" w:tplc="1B04E884" w:tentative="1">
      <w:start w:val="1"/>
      <w:numFmt w:val="bullet"/>
      <w:lvlText w:val="•"/>
      <w:lvlJc w:val="left"/>
      <w:pPr>
        <w:tabs>
          <w:tab w:val="num" w:pos="5040"/>
        </w:tabs>
        <w:ind w:left="5040" w:hanging="360"/>
      </w:pPr>
      <w:rPr>
        <w:rFonts w:ascii="Arial" w:hAnsi="Arial" w:hint="default"/>
      </w:rPr>
    </w:lvl>
    <w:lvl w:ilvl="7" w:tplc="B592369E" w:tentative="1">
      <w:start w:val="1"/>
      <w:numFmt w:val="bullet"/>
      <w:lvlText w:val="•"/>
      <w:lvlJc w:val="left"/>
      <w:pPr>
        <w:tabs>
          <w:tab w:val="num" w:pos="5760"/>
        </w:tabs>
        <w:ind w:left="5760" w:hanging="360"/>
      </w:pPr>
      <w:rPr>
        <w:rFonts w:ascii="Arial" w:hAnsi="Arial" w:hint="default"/>
      </w:rPr>
    </w:lvl>
    <w:lvl w:ilvl="8" w:tplc="C50E4A30" w:tentative="1">
      <w:start w:val="1"/>
      <w:numFmt w:val="bullet"/>
      <w:lvlText w:val="•"/>
      <w:lvlJc w:val="left"/>
      <w:pPr>
        <w:tabs>
          <w:tab w:val="num" w:pos="6480"/>
        </w:tabs>
        <w:ind w:left="6480" w:hanging="360"/>
      </w:pPr>
      <w:rPr>
        <w:rFonts w:ascii="Arial" w:hAnsi="Arial" w:hint="default"/>
      </w:rPr>
    </w:lvl>
  </w:abstractNum>
  <w:num w:numId="1" w16cid:durableId="1449811065">
    <w:abstractNumId w:val="2"/>
  </w:num>
  <w:num w:numId="2" w16cid:durableId="1691909694">
    <w:abstractNumId w:val="0"/>
  </w:num>
  <w:num w:numId="3" w16cid:durableId="1941601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TYwNjM3M7YwMTRQ0lEKTi0uzszPAykwqwUAUAAukywAAAA="/>
  </w:docVars>
  <w:rsids>
    <w:rsidRoot w:val="003A337B"/>
    <w:rsid w:val="0001057C"/>
    <w:rsid w:val="0001264C"/>
    <w:rsid w:val="00017FD2"/>
    <w:rsid w:val="00094265"/>
    <w:rsid w:val="000A4C9A"/>
    <w:rsid w:val="000F25D4"/>
    <w:rsid w:val="00100885"/>
    <w:rsid w:val="00133286"/>
    <w:rsid w:val="001512F4"/>
    <w:rsid w:val="00152FFB"/>
    <w:rsid w:val="001553CD"/>
    <w:rsid w:val="00155D39"/>
    <w:rsid w:val="0017215D"/>
    <w:rsid w:val="00195D21"/>
    <w:rsid w:val="001B0BAF"/>
    <w:rsid w:val="001D186C"/>
    <w:rsid w:val="001E3861"/>
    <w:rsid w:val="001E4DE2"/>
    <w:rsid w:val="001F563F"/>
    <w:rsid w:val="001F69B8"/>
    <w:rsid w:val="0020131A"/>
    <w:rsid w:val="0021470F"/>
    <w:rsid w:val="00214FCB"/>
    <w:rsid w:val="00253978"/>
    <w:rsid w:val="00261527"/>
    <w:rsid w:val="002D5FBD"/>
    <w:rsid w:val="002E7D14"/>
    <w:rsid w:val="00310155"/>
    <w:rsid w:val="003A337B"/>
    <w:rsid w:val="003C2CCF"/>
    <w:rsid w:val="003C6749"/>
    <w:rsid w:val="003F3B8F"/>
    <w:rsid w:val="0040347D"/>
    <w:rsid w:val="00414FDC"/>
    <w:rsid w:val="00427CAA"/>
    <w:rsid w:val="004353E9"/>
    <w:rsid w:val="0047455C"/>
    <w:rsid w:val="0049500A"/>
    <w:rsid w:val="0050218C"/>
    <w:rsid w:val="00517A71"/>
    <w:rsid w:val="00540967"/>
    <w:rsid w:val="00541844"/>
    <w:rsid w:val="005507FD"/>
    <w:rsid w:val="00576047"/>
    <w:rsid w:val="005823FD"/>
    <w:rsid w:val="005B36C1"/>
    <w:rsid w:val="005E3FE4"/>
    <w:rsid w:val="005F0F74"/>
    <w:rsid w:val="00624428"/>
    <w:rsid w:val="0065594E"/>
    <w:rsid w:val="006606AC"/>
    <w:rsid w:val="006C108A"/>
    <w:rsid w:val="00716147"/>
    <w:rsid w:val="00742003"/>
    <w:rsid w:val="00743048"/>
    <w:rsid w:val="007623B6"/>
    <w:rsid w:val="007C6AED"/>
    <w:rsid w:val="0084309E"/>
    <w:rsid w:val="008446EF"/>
    <w:rsid w:val="008A0FC6"/>
    <w:rsid w:val="008A761B"/>
    <w:rsid w:val="008C360C"/>
    <w:rsid w:val="008D3027"/>
    <w:rsid w:val="008F209C"/>
    <w:rsid w:val="009A03E2"/>
    <w:rsid w:val="009A0B57"/>
    <w:rsid w:val="009A135E"/>
    <w:rsid w:val="009E2F0A"/>
    <w:rsid w:val="00A02028"/>
    <w:rsid w:val="00A161BA"/>
    <w:rsid w:val="00A33FB3"/>
    <w:rsid w:val="00A427EE"/>
    <w:rsid w:val="00A84DE3"/>
    <w:rsid w:val="00A97121"/>
    <w:rsid w:val="00AC1042"/>
    <w:rsid w:val="00AC58E4"/>
    <w:rsid w:val="00AD3A40"/>
    <w:rsid w:val="00AF3C4C"/>
    <w:rsid w:val="00B02DBE"/>
    <w:rsid w:val="00B12E48"/>
    <w:rsid w:val="00B20576"/>
    <w:rsid w:val="00B31779"/>
    <w:rsid w:val="00B35FBA"/>
    <w:rsid w:val="00B44AE6"/>
    <w:rsid w:val="00BD2138"/>
    <w:rsid w:val="00BE457F"/>
    <w:rsid w:val="00BE49C3"/>
    <w:rsid w:val="00BE4AE6"/>
    <w:rsid w:val="00BF0353"/>
    <w:rsid w:val="00C02A5D"/>
    <w:rsid w:val="00C41675"/>
    <w:rsid w:val="00CA2E10"/>
    <w:rsid w:val="00CF4F63"/>
    <w:rsid w:val="00D00E43"/>
    <w:rsid w:val="00D45068"/>
    <w:rsid w:val="00D4565B"/>
    <w:rsid w:val="00D526C4"/>
    <w:rsid w:val="00D75AEF"/>
    <w:rsid w:val="00DC42F8"/>
    <w:rsid w:val="00DC5AE3"/>
    <w:rsid w:val="00E30C77"/>
    <w:rsid w:val="00E46DA4"/>
    <w:rsid w:val="00E55EEB"/>
    <w:rsid w:val="00E614EF"/>
    <w:rsid w:val="00E61550"/>
    <w:rsid w:val="00E73DCB"/>
    <w:rsid w:val="00EA0795"/>
    <w:rsid w:val="00EB4DC5"/>
    <w:rsid w:val="00EC4C85"/>
    <w:rsid w:val="00ED5F35"/>
    <w:rsid w:val="00EE2FD5"/>
    <w:rsid w:val="00EF1AC9"/>
    <w:rsid w:val="00F24A17"/>
    <w:rsid w:val="00F80C07"/>
    <w:rsid w:val="00F84D1A"/>
    <w:rsid w:val="00F9110C"/>
    <w:rsid w:val="00FA29B2"/>
    <w:rsid w:val="00FA31AC"/>
    <w:rsid w:val="00FC5A7A"/>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66EF"/>
  <w15:chartTrackingRefBased/>
  <w15:docId w15:val="{C498E095-4129-42B8-A119-42098348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E2"/>
    <w:pPr>
      <w:ind w:left="720"/>
      <w:contextualSpacing/>
    </w:pPr>
  </w:style>
  <w:style w:type="paragraph" w:styleId="Header">
    <w:name w:val="header"/>
    <w:basedOn w:val="Normal"/>
    <w:link w:val="HeaderChar"/>
    <w:uiPriority w:val="99"/>
    <w:unhideWhenUsed/>
    <w:rsid w:val="0041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DC"/>
  </w:style>
  <w:style w:type="paragraph" w:styleId="Footer">
    <w:name w:val="footer"/>
    <w:basedOn w:val="Normal"/>
    <w:link w:val="FooterChar"/>
    <w:uiPriority w:val="99"/>
    <w:unhideWhenUsed/>
    <w:rsid w:val="0041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DC"/>
  </w:style>
  <w:style w:type="character" w:styleId="Hyperlink">
    <w:name w:val="Hyperlink"/>
    <w:basedOn w:val="DefaultParagraphFont"/>
    <w:uiPriority w:val="99"/>
    <w:semiHidden/>
    <w:unhideWhenUsed/>
    <w:rsid w:val="008446EF"/>
    <w:rPr>
      <w:color w:val="0000FF"/>
      <w:u w:val="single"/>
    </w:rPr>
  </w:style>
  <w:style w:type="paragraph" w:styleId="NormalWeb">
    <w:name w:val="Normal (Web)"/>
    <w:basedOn w:val="Normal"/>
    <w:uiPriority w:val="99"/>
    <w:unhideWhenUsed/>
    <w:rsid w:val="00743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3A40"/>
  </w:style>
  <w:style w:type="character" w:styleId="FollowedHyperlink">
    <w:name w:val="FollowedHyperlink"/>
    <w:basedOn w:val="DefaultParagraphFont"/>
    <w:uiPriority w:val="99"/>
    <w:semiHidden/>
    <w:unhideWhenUsed/>
    <w:rsid w:val="00AD3A40"/>
    <w:rPr>
      <w:color w:val="954F72" w:themeColor="followedHyperlink"/>
      <w:u w:val="single"/>
    </w:rPr>
  </w:style>
  <w:style w:type="character" w:styleId="CommentReference">
    <w:name w:val="annotation reference"/>
    <w:basedOn w:val="DefaultParagraphFont"/>
    <w:uiPriority w:val="99"/>
    <w:semiHidden/>
    <w:unhideWhenUsed/>
    <w:rsid w:val="00152FFB"/>
    <w:rPr>
      <w:sz w:val="16"/>
      <w:szCs w:val="16"/>
    </w:rPr>
  </w:style>
  <w:style w:type="paragraph" w:styleId="CommentText">
    <w:name w:val="annotation text"/>
    <w:basedOn w:val="Normal"/>
    <w:link w:val="CommentTextChar"/>
    <w:uiPriority w:val="99"/>
    <w:semiHidden/>
    <w:unhideWhenUsed/>
    <w:rsid w:val="00152FFB"/>
    <w:pPr>
      <w:spacing w:line="240" w:lineRule="auto"/>
    </w:pPr>
    <w:rPr>
      <w:sz w:val="20"/>
      <w:szCs w:val="20"/>
    </w:rPr>
  </w:style>
  <w:style w:type="character" w:customStyle="1" w:styleId="CommentTextChar">
    <w:name w:val="Comment Text Char"/>
    <w:basedOn w:val="DefaultParagraphFont"/>
    <w:link w:val="CommentText"/>
    <w:uiPriority w:val="99"/>
    <w:semiHidden/>
    <w:rsid w:val="00152FFB"/>
    <w:rPr>
      <w:sz w:val="20"/>
      <w:szCs w:val="20"/>
    </w:rPr>
  </w:style>
  <w:style w:type="paragraph" w:styleId="CommentSubject">
    <w:name w:val="annotation subject"/>
    <w:basedOn w:val="CommentText"/>
    <w:next w:val="CommentText"/>
    <w:link w:val="CommentSubjectChar"/>
    <w:uiPriority w:val="99"/>
    <w:semiHidden/>
    <w:unhideWhenUsed/>
    <w:rsid w:val="00152FFB"/>
    <w:rPr>
      <w:b/>
      <w:bCs/>
    </w:rPr>
  </w:style>
  <w:style w:type="character" w:customStyle="1" w:styleId="CommentSubjectChar">
    <w:name w:val="Comment Subject Char"/>
    <w:basedOn w:val="CommentTextChar"/>
    <w:link w:val="CommentSubject"/>
    <w:uiPriority w:val="99"/>
    <w:semiHidden/>
    <w:rsid w:val="00152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078">
      <w:bodyDiv w:val="1"/>
      <w:marLeft w:val="0"/>
      <w:marRight w:val="0"/>
      <w:marTop w:val="0"/>
      <w:marBottom w:val="0"/>
      <w:divBdr>
        <w:top w:val="none" w:sz="0" w:space="0" w:color="auto"/>
        <w:left w:val="none" w:sz="0" w:space="0" w:color="auto"/>
        <w:bottom w:val="none" w:sz="0" w:space="0" w:color="auto"/>
        <w:right w:val="none" w:sz="0" w:space="0" w:color="auto"/>
      </w:divBdr>
    </w:div>
    <w:div w:id="47145896">
      <w:bodyDiv w:val="1"/>
      <w:marLeft w:val="0"/>
      <w:marRight w:val="0"/>
      <w:marTop w:val="0"/>
      <w:marBottom w:val="0"/>
      <w:divBdr>
        <w:top w:val="none" w:sz="0" w:space="0" w:color="auto"/>
        <w:left w:val="none" w:sz="0" w:space="0" w:color="auto"/>
        <w:bottom w:val="none" w:sz="0" w:space="0" w:color="auto"/>
        <w:right w:val="none" w:sz="0" w:space="0" w:color="auto"/>
      </w:divBdr>
    </w:div>
    <w:div w:id="99449775">
      <w:bodyDiv w:val="1"/>
      <w:marLeft w:val="0"/>
      <w:marRight w:val="0"/>
      <w:marTop w:val="0"/>
      <w:marBottom w:val="0"/>
      <w:divBdr>
        <w:top w:val="none" w:sz="0" w:space="0" w:color="auto"/>
        <w:left w:val="none" w:sz="0" w:space="0" w:color="auto"/>
        <w:bottom w:val="none" w:sz="0" w:space="0" w:color="auto"/>
        <w:right w:val="none" w:sz="0" w:space="0" w:color="auto"/>
      </w:divBdr>
    </w:div>
    <w:div w:id="294876453">
      <w:bodyDiv w:val="1"/>
      <w:marLeft w:val="0"/>
      <w:marRight w:val="0"/>
      <w:marTop w:val="0"/>
      <w:marBottom w:val="0"/>
      <w:divBdr>
        <w:top w:val="none" w:sz="0" w:space="0" w:color="auto"/>
        <w:left w:val="none" w:sz="0" w:space="0" w:color="auto"/>
        <w:bottom w:val="none" w:sz="0" w:space="0" w:color="auto"/>
        <w:right w:val="none" w:sz="0" w:space="0" w:color="auto"/>
      </w:divBdr>
    </w:div>
    <w:div w:id="300812088">
      <w:bodyDiv w:val="1"/>
      <w:marLeft w:val="0"/>
      <w:marRight w:val="0"/>
      <w:marTop w:val="0"/>
      <w:marBottom w:val="0"/>
      <w:divBdr>
        <w:top w:val="none" w:sz="0" w:space="0" w:color="auto"/>
        <w:left w:val="none" w:sz="0" w:space="0" w:color="auto"/>
        <w:bottom w:val="none" w:sz="0" w:space="0" w:color="auto"/>
        <w:right w:val="none" w:sz="0" w:space="0" w:color="auto"/>
      </w:divBdr>
      <w:divsChild>
        <w:div w:id="293489052">
          <w:marLeft w:val="0"/>
          <w:marRight w:val="0"/>
          <w:marTop w:val="0"/>
          <w:marBottom w:val="0"/>
          <w:divBdr>
            <w:top w:val="none" w:sz="0" w:space="0" w:color="auto"/>
            <w:left w:val="none" w:sz="0" w:space="0" w:color="auto"/>
            <w:bottom w:val="none" w:sz="0" w:space="0" w:color="auto"/>
            <w:right w:val="none" w:sz="0" w:space="0" w:color="auto"/>
          </w:divBdr>
          <w:divsChild>
            <w:div w:id="2054306747">
              <w:marLeft w:val="0"/>
              <w:marRight w:val="0"/>
              <w:marTop w:val="0"/>
              <w:marBottom w:val="0"/>
              <w:divBdr>
                <w:top w:val="none" w:sz="0" w:space="0" w:color="auto"/>
                <w:left w:val="none" w:sz="0" w:space="0" w:color="auto"/>
                <w:bottom w:val="none" w:sz="0" w:space="0" w:color="auto"/>
                <w:right w:val="none" w:sz="0" w:space="0" w:color="auto"/>
              </w:divBdr>
              <w:divsChild>
                <w:div w:id="160316136">
                  <w:marLeft w:val="0"/>
                  <w:marRight w:val="0"/>
                  <w:marTop w:val="0"/>
                  <w:marBottom w:val="0"/>
                  <w:divBdr>
                    <w:top w:val="none" w:sz="0" w:space="0" w:color="auto"/>
                    <w:left w:val="none" w:sz="0" w:space="0" w:color="auto"/>
                    <w:bottom w:val="none" w:sz="0" w:space="0" w:color="auto"/>
                    <w:right w:val="none" w:sz="0" w:space="0" w:color="auto"/>
                  </w:divBdr>
                  <w:divsChild>
                    <w:div w:id="2121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6491">
      <w:bodyDiv w:val="1"/>
      <w:marLeft w:val="0"/>
      <w:marRight w:val="0"/>
      <w:marTop w:val="0"/>
      <w:marBottom w:val="0"/>
      <w:divBdr>
        <w:top w:val="none" w:sz="0" w:space="0" w:color="auto"/>
        <w:left w:val="none" w:sz="0" w:space="0" w:color="auto"/>
        <w:bottom w:val="none" w:sz="0" w:space="0" w:color="auto"/>
        <w:right w:val="none" w:sz="0" w:space="0" w:color="auto"/>
      </w:divBdr>
      <w:divsChild>
        <w:div w:id="1456630820">
          <w:marLeft w:val="0"/>
          <w:marRight w:val="0"/>
          <w:marTop w:val="0"/>
          <w:marBottom w:val="0"/>
          <w:divBdr>
            <w:top w:val="none" w:sz="0" w:space="0" w:color="auto"/>
            <w:left w:val="none" w:sz="0" w:space="0" w:color="auto"/>
            <w:bottom w:val="none" w:sz="0" w:space="0" w:color="auto"/>
            <w:right w:val="none" w:sz="0" w:space="0" w:color="auto"/>
          </w:divBdr>
          <w:divsChild>
            <w:div w:id="2118744949">
              <w:marLeft w:val="0"/>
              <w:marRight w:val="0"/>
              <w:marTop w:val="0"/>
              <w:marBottom w:val="0"/>
              <w:divBdr>
                <w:top w:val="none" w:sz="0" w:space="0" w:color="auto"/>
                <w:left w:val="none" w:sz="0" w:space="0" w:color="auto"/>
                <w:bottom w:val="none" w:sz="0" w:space="0" w:color="auto"/>
                <w:right w:val="none" w:sz="0" w:space="0" w:color="auto"/>
              </w:divBdr>
              <w:divsChild>
                <w:div w:id="483014416">
                  <w:marLeft w:val="0"/>
                  <w:marRight w:val="0"/>
                  <w:marTop w:val="0"/>
                  <w:marBottom w:val="0"/>
                  <w:divBdr>
                    <w:top w:val="none" w:sz="0" w:space="0" w:color="auto"/>
                    <w:left w:val="none" w:sz="0" w:space="0" w:color="auto"/>
                    <w:bottom w:val="none" w:sz="0" w:space="0" w:color="auto"/>
                    <w:right w:val="none" w:sz="0" w:space="0" w:color="auto"/>
                  </w:divBdr>
                  <w:divsChild>
                    <w:div w:id="490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7155">
          <w:marLeft w:val="0"/>
          <w:marRight w:val="0"/>
          <w:marTop w:val="0"/>
          <w:marBottom w:val="0"/>
          <w:divBdr>
            <w:top w:val="none" w:sz="0" w:space="0" w:color="auto"/>
            <w:left w:val="none" w:sz="0" w:space="0" w:color="auto"/>
            <w:bottom w:val="none" w:sz="0" w:space="0" w:color="auto"/>
            <w:right w:val="none" w:sz="0" w:space="0" w:color="auto"/>
          </w:divBdr>
          <w:divsChild>
            <w:div w:id="1226800126">
              <w:marLeft w:val="0"/>
              <w:marRight w:val="0"/>
              <w:marTop w:val="0"/>
              <w:marBottom w:val="0"/>
              <w:divBdr>
                <w:top w:val="none" w:sz="0" w:space="0" w:color="auto"/>
                <w:left w:val="none" w:sz="0" w:space="0" w:color="auto"/>
                <w:bottom w:val="none" w:sz="0" w:space="0" w:color="auto"/>
                <w:right w:val="none" w:sz="0" w:space="0" w:color="auto"/>
              </w:divBdr>
              <w:divsChild>
                <w:div w:id="550843487">
                  <w:marLeft w:val="0"/>
                  <w:marRight w:val="0"/>
                  <w:marTop w:val="0"/>
                  <w:marBottom w:val="0"/>
                  <w:divBdr>
                    <w:top w:val="none" w:sz="0" w:space="0" w:color="auto"/>
                    <w:left w:val="none" w:sz="0" w:space="0" w:color="auto"/>
                    <w:bottom w:val="none" w:sz="0" w:space="0" w:color="auto"/>
                    <w:right w:val="none" w:sz="0" w:space="0" w:color="auto"/>
                  </w:divBdr>
                  <w:divsChild>
                    <w:div w:id="14080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4701">
          <w:marLeft w:val="0"/>
          <w:marRight w:val="0"/>
          <w:marTop w:val="0"/>
          <w:marBottom w:val="0"/>
          <w:divBdr>
            <w:top w:val="none" w:sz="0" w:space="0" w:color="auto"/>
            <w:left w:val="none" w:sz="0" w:space="0" w:color="auto"/>
            <w:bottom w:val="none" w:sz="0" w:space="0" w:color="auto"/>
            <w:right w:val="none" w:sz="0" w:space="0" w:color="auto"/>
          </w:divBdr>
          <w:divsChild>
            <w:div w:id="1244997188">
              <w:marLeft w:val="0"/>
              <w:marRight w:val="0"/>
              <w:marTop w:val="0"/>
              <w:marBottom w:val="0"/>
              <w:divBdr>
                <w:top w:val="none" w:sz="0" w:space="0" w:color="auto"/>
                <w:left w:val="none" w:sz="0" w:space="0" w:color="auto"/>
                <w:bottom w:val="none" w:sz="0" w:space="0" w:color="auto"/>
                <w:right w:val="none" w:sz="0" w:space="0" w:color="auto"/>
              </w:divBdr>
              <w:divsChild>
                <w:div w:id="1890415990">
                  <w:marLeft w:val="0"/>
                  <w:marRight w:val="0"/>
                  <w:marTop w:val="0"/>
                  <w:marBottom w:val="0"/>
                  <w:divBdr>
                    <w:top w:val="none" w:sz="0" w:space="0" w:color="auto"/>
                    <w:left w:val="none" w:sz="0" w:space="0" w:color="auto"/>
                    <w:bottom w:val="none" w:sz="0" w:space="0" w:color="auto"/>
                    <w:right w:val="none" w:sz="0" w:space="0" w:color="auto"/>
                  </w:divBdr>
                  <w:divsChild>
                    <w:div w:id="17579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939">
          <w:marLeft w:val="0"/>
          <w:marRight w:val="0"/>
          <w:marTop w:val="0"/>
          <w:marBottom w:val="0"/>
          <w:divBdr>
            <w:top w:val="none" w:sz="0" w:space="0" w:color="auto"/>
            <w:left w:val="none" w:sz="0" w:space="0" w:color="auto"/>
            <w:bottom w:val="none" w:sz="0" w:space="0" w:color="auto"/>
            <w:right w:val="none" w:sz="0" w:space="0" w:color="auto"/>
          </w:divBdr>
          <w:divsChild>
            <w:div w:id="1566260395">
              <w:marLeft w:val="0"/>
              <w:marRight w:val="0"/>
              <w:marTop w:val="0"/>
              <w:marBottom w:val="0"/>
              <w:divBdr>
                <w:top w:val="none" w:sz="0" w:space="0" w:color="auto"/>
                <w:left w:val="none" w:sz="0" w:space="0" w:color="auto"/>
                <w:bottom w:val="none" w:sz="0" w:space="0" w:color="auto"/>
                <w:right w:val="none" w:sz="0" w:space="0" w:color="auto"/>
              </w:divBdr>
              <w:divsChild>
                <w:div w:id="421530317">
                  <w:marLeft w:val="0"/>
                  <w:marRight w:val="0"/>
                  <w:marTop w:val="0"/>
                  <w:marBottom w:val="0"/>
                  <w:divBdr>
                    <w:top w:val="none" w:sz="0" w:space="0" w:color="auto"/>
                    <w:left w:val="none" w:sz="0" w:space="0" w:color="auto"/>
                    <w:bottom w:val="none" w:sz="0" w:space="0" w:color="auto"/>
                    <w:right w:val="none" w:sz="0" w:space="0" w:color="auto"/>
                  </w:divBdr>
                  <w:divsChild>
                    <w:div w:id="1257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2873">
      <w:bodyDiv w:val="1"/>
      <w:marLeft w:val="0"/>
      <w:marRight w:val="0"/>
      <w:marTop w:val="0"/>
      <w:marBottom w:val="0"/>
      <w:divBdr>
        <w:top w:val="none" w:sz="0" w:space="0" w:color="auto"/>
        <w:left w:val="none" w:sz="0" w:space="0" w:color="auto"/>
        <w:bottom w:val="none" w:sz="0" w:space="0" w:color="auto"/>
        <w:right w:val="none" w:sz="0" w:space="0" w:color="auto"/>
      </w:divBdr>
    </w:div>
    <w:div w:id="664817042">
      <w:bodyDiv w:val="1"/>
      <w:marLeft w:val="0"/>
      <w:marRight w:val="0"/>
      <w:marTop w:val="0"/>
      <w:marBottom w:val="0"/>
      <w:divBdr>
        <w:top w:val="none" w:sz="0" w:space="0" w:color="auto"/>
        <w:left w:val="none" w:sz="0" w:space="0" w:color="auto"/>
        <w:bottom w:val="none" w:sz="0" w:space="0" w:color="auto"/>
        <w:right w:val="none" w:sz="0" w:space="0" w:color="auto"/>
      </w:divBdr>
    </w:div>
    <w:div w:id="728379624">
      <w:bodyDiv w:val="1"/>
      <w:marLeft w:val="0"/>
      <w:marRight w:val="0"/>
      <w:marTop w:val="0"/>
      <w:marBottom w:val="0"/>
      <w:divBdr>
        <w:top w:val="none" w:sz="0" w:space="0" w:color="auto"/>
        <w:left w:val="none" w:sz="0" w:space="0" w:color="auto"/>
        <w:bottom w:val="none" w:sz="0" w:space="0" w:color="auto"/>
        <w:right w:val="none" w:sz="0" w:space="0" w:color="auto"/>
      </w:divBdr>
      <w:divsChild>
        <w:div w:id="1384868259">
          <w:marLeft w:val="0"/>
          <w:marRight w:val="0"/>
          <w:marTop w:val="0"/>
          <w:marBottom w:val="0"/>
          <w:divBdr>
            <w:top w:val="none" w:sz="0" w:space="0" w:color="auto"/>
            <w:left w:val="none" w:sz="0" w:space="0" w:color="auto"/>
            <w:bottom w:val="none" w:sz="0" w:space="0" w:color="auto"/>
            <w:right w:val="none" w:sz="0" w:space="0" w:color="auto"/>
          </w:divBdr>
          <w:divsChild>
            <w:div w:id="537471054">
              <w:marLeft w:val="0"/>
              <w:marRight w:val="0"/>
              <w:marTop w:val="0"/>
              <w:marBottom w:val="0"/>
              <w:divBdr>
                <w:top w:val="none" w:sz="0" w:space="0" w:color="auto"/>
                <w:left w:val="none" w:sz="0" w:space="0" w:color="auto"/>
                <w:bottom w:val="none" w:sz="0" w:space="0" w:color="auto"/>
                <w:right w:val="none" w:sz="0" w:space="0" w:color="auto"/>
              </w:divBdr>
              <w:divsChild>
                <w:div w:id="484245778">
                  <w:marLeft w:val="0"/>
                  <w:marRight w:val="0"/>
                  <w:marTop w:val="0"/>
                  <w:marBottom w:val="0"/>
                  <w:divBdr>
                    <w:top w:val="none" w:sz="0" w:space="0" w:color="auto"/>
                    <w:left w:val="none" w:sz="0" w:space="0" w:color="auto"/>
                    <w:bottom w:val="none" w:sz="0" w:space="0" w:color="auto"/>
                    <w:right w:val="none" w:sz="0" w:space="0" w:color="auto"/>
                  </w:divBdr>
                  <w:divsChild>
                    <w:div w:id="6475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1291">
      <w:bodyDiv w:val="1"/>
      <w:marLeft w:val="0"/>
      <w:marRight w:val="0"/>
      <w:marTop w:val="0"/>
      <w:marBottom w:val="0"/>
      <w:divBdr>
        <w:top w:val="none" w:sz="0" w:space="0" w:color="auto"/>
        <w:left w:val="none" w:sz="0" w:space="0" w:color="auto"/>
        <w:bottom w:val="none" w:sz="0" w:space="0" w:color="auto"/>
        <w:right w:val="none" w:sz="0" w:space="0" w:color="auto"/>
      </w:divBdr>
    </w:div>
    <w:div w:id="1298995186">
      <w:bodyDiv w:val="1"/>
      <w:marLeft w:val="0"/>
      <w:marRight w:val="0"/>
      <w:marTop w:val="0"/>
      <w:marBottom w:val="0"/>
      <w:divBdr>
        <w:top w:val="none" w:sz="0" w:space="0" w:color="auto"/>
        <w:left w:val="none" w:sz="0" w:space="0" w:color="auto"/>
        <w:bottom w:val="none" w:sz="0" w:space="0" w:color="auto"/>
        <w:right w:val="none" w:sz="0" w:space="0" w:color="auto"/>
      </w:divBdr>
    </w:div>
    <w:div w:id="1742751710">
      <w:bodyDiv w:val="1"/>
      <w:marLeft w:val="0"/>
      <w:marRight w:val="0"/>
      <w:marTop w:val="0"/>
      <w:marBottom w:val="0"/>
      <w:divBdr>
        <w:top w:val="none" w:sz="0" w:space="0" w:color="auto"/>
        <w:left w:val="none" w:sz="0" w:space="0" w:color="auto"/>
        <w:bottom w:val="none" w:sz="0" w:space="0" w:color="auto"/>
        <w:right w:val="none" w:sz="0" w:space="0" w:color="auto"/>
      </w:divBdr>
      <w:divsChild>
        <w:div w:id="605699903">
          <w:marLeft w:val="360"/>
          <w:marRight w:val="0"/>
          <w:marTop w:val="200"/>
          <w:marBottom w:val="0"/>
          <w:divBdr>
            <w:top w:val="none" w:sz="0" w:space="0" w:color="auto"/>
            <w:left w:val="none" w:sz="0" w:space="0" w:color="auto"/>
            <w:bottom w:val="none" w:sz="0" w:space="0" w:color="auto"/>
            <w:right w:val="none" w:sz="0" w:space="0" w:color="auto"/>
          </w:divBdr>
        </w:div>
      </w:divsChild>
    </w:div>
    <w:div w:id="1777677414">
      <w:bodyDiv w:val="1"/>
      <w:marLeft w:val="0"/>
      <w:marRight w:val="0"/>
      <w:marTop w:val="0"/>
      <w:marBottom w:val="0"/>
      <w:divBdr>
        <w:top w:val="none" w:sz="0" w:space="0" w:color="auto"/>
        <w:left w:val="none" w:sz="0" w:space="0" w:color="auto"/>
        <w:bottom w:val="none" w:sz="0" w:space="0" w:color="auto"/>
        <w:right w:val="none" w:sz="0" w:space="0" w:color="auto"/>
      </w:divBdr>
      <w:divsChild>
        <w:div w:id="1825466609">
          <w:marLeft w:val="0"/>
          <w:marRight w:val="0"/>
          <w:marTop w:val="0"/>
          <w:marBottom w:val="348"/>
          <w:divBdr>
            <w:top w:val="none" w:sz="0" w:space="0" w:color="auto"/>
            <w:left w:val="none" w:sz="0" w:space="0" w:color="auto"/>
            <w:bottom w:val="none" w:sz="0" w:space="0" w:color="auto"/>
            <w:right w:val="none" w:sz="0" w:space="0" w:color="auto"/>
          </w:divBdr>
        </w:div>
        <w:div w:id="463892782">
          <w:marLeft w:val="0"/>
          <w:marRight w:val="0"/>
          <w:marTop w:val="0"/>
          <w:marBottom w:val="276"/>
          <w:divBdr>
            <w:top w:val="none" w:sz="0" w:space="0" w:color="auto"/>
            <w:left w:val="none" w:sz="0" w:space="0" w:color="auto"/>
            <w:bottom w:val="none" w:sz="0" w:space="0" w:color="auto"/>
            <w:right w:val="none" w:sz="0" w:space="0" w:color="auto"/>
          </w:divBdr>
        </w:div>
        <w:div w:id="1579552735">
          <w:marLeft w:val="0"/>
          <w:marRight w:val="0"/>
          <w:marTop w:val="0"/>
          <w:marBottom w:val="0"/>
          <w:divBdr>
            <w:top w:val="none" w:sz="0" w:space="0" w:color="auto"/>
            <w:left w:val="none" w:sz="0" w:space="0" w:color="auto"/>
            <w:bottom w:val="none" w:sz="0" w:space="0" w:color="auto"/>
            <w:right w:val="none" w:sz="0" w:space="0" w:color="auto"/>
          </w:divBdr>
          <w:divsChild>
            <w:div w:id="442649851">
              <w:marLeft w:val="0"/>
              <w:marRight w:val="0"/>
              <w:marTop w:val="0"/>
              <w:marBottom w:val="0"/>
              <w:divBdr>
                <w:top w:val="none" w:sz="0" w:space="0" w:color="auto"/>
                <w:left w:val="none" w:sz="0" w:space="0" w:color="auto"/>
                <w:bottom w:val="none" w:sz="0" w:space="0" w:color="auto"/>
                <w:right w:val="none" w:sz="0" w:space="0" w:color="auto"/>
              </w:divBdr>
              <w:divsChild>
                <w:div w:id="583807117">
                  <w:marLeft w:val="0"/>
                  <w:marRight w:val="0"/>
                  <w:marTop w:val="0"/>
                  <w:marBottom w:val="0"/>
                  <w:divBdr>
                    <w:top w:val="none" w:sz="0" w:space="0" w:color="auto"/>
                    <w:left w:val="none" w:sz="0" w:space="0" w:color="auto"/>
                    <w:bottom w:val="none" w:sz="0" w:space="0" w:color="auto"/>
                    <w:right w:val="none" w:sz="0" w:space="0" w:color="auto"/>
                  </w:divBdr>
                </w:div>
                <w:div w:id="1006983088">
                  <w:marLeft w:val="0"/>
                  <w:marRight w:val="0"/>
                  <w:marTop w:val="0"/>
                  <w:marBottom w:val="0"/>
                  <w:divBdr>
                    <w:top w:val="none" w:sz="0" w:space="0" w:color="auto"/>
                    <w:left w:val="none" w:sz="0" w:space="0" w:color="auto"/>
                    <w:bottom w:val="none" w:sz="0" w:space="0" w:color="auto"/>
                    <w:right w:val="none" w:sz="0" w:space="0" w:color="auto"/>
                  </w:divBdr>
                  <w:divsChild>
                    <w:div w:id="335767050">
                      <w:marLeft w:val="0"/>
                      <w:marRight w:val="0"/>
                      <w:marTop w:val="0"/>
                      <w:marBottom w:val="0"/>
                      <w:divBdr>
                        <w:top w:val="none" w:sz="0" w:space="0" w:color="auto"/>
                        <w:left w:val="none" w:sz="0" w:space="0" w:color="auto"/>
                        <w:bottom w:val="none" w:sz="0" w:space="0" w:color="auto"/>
                        <w:right w:val="none" w:sz="0" w:space="0" w:color="auto"/>
                      </w:divBdr>
                      <w:divsChild>
                        <w:div w:id="524900892">
                          <w:marLeft w:val="0"/>
                          <w:marRight w:val="0"/>
                          <w:marTop w:val="0"/>
                          <w:marBottom w:val="0"/>
                          <w:divBdr>
                            <w:top w:val="none" w:sz="0" w:space="0" w:color="auto"/>
                            <w:left w:val="none" w:sz="0" w:space="0" w:color="auto"/>
                            <w:bottom w:val="none" w:sz="0" w:space="0" w:color="auto"/>
                            <w:right w:val="none" w:sz="0" w:space="0" w:color="auto"/>
                          </w:divBdr>
                        </w:div>
                        <w:div w:id="853611842">
                          <w:marLeft w:val="0"/>
                          <w:marRight w:val="0"/>
                          <w:marTop w:val="0"/>
                          <w:marBottom w:val="0"/>
                          <w:divBdr>
                            <w:top w:val="none" w:sz="0" w:space="0" w:color="auto"/>
                            <w:left w:val="none" w:sz="0" w:space="0" w:color="auto"/>
                            <w:bottom w:val="none" w:sz="0" w:space="0" w:color="auto"/>
                            <w:right w:val="none" w:sz="0" w:space="0" w:color="auto"/>
                          </w:divBdr>
                          <w:divsChild>
                            <w:div w:id="2463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45265">
      <w:bodyDiv w:val="1"/>
      <w:marLeft w:val="0"/>
      <w:marRight w:val="0"/>
      <w:marTop w:val="0"/>
      <w:marBottom w:val="0"/>
      <w:divBdr>
        <w:top w:val="none" w:sz="0" w:space="0" w:color="auto"/>
        <w:left w:val="none" w:sz="0" w:space="0" w:color="auto"/>
        <w:bottom w:val="none" w:sz="0" w:space="0" w:color="auto"/>
        <w:right w:val="none" w:sz="0" w:space="0" w:color="auto"/>
      </w:divBdr>
      <w:divsChild>
        <w:div w:id="1334336228">
          <w:marLeft w:val="0"/>
          <w:marRight w:val="0"/>
          <w:marTop w:val="0"/>
          <w:marBottom w:val="348"/>
          <w:divBdr>
            <w:top w:val="none" w:sz="0" w:space="0" w:color="auto"/>
            <w:left w:val="none" w:sz="0" w:space="0" w:color="auto"/>
            <w:bottom w:val="none" w:sz="0" w:space="0" w:color="auto"/>
            <w:right w:val="none" w:sz="0" w:space="0" w:color="auto"/>
          </w:divBdr>
        </w:div>
      </w:divsChild>
    </w:div>
    <w:div w:id="2016153268">
      <w:bodyDiv w:val="1"/>
      <w:marLeft w:val="0"/>
      <w:marRight w:val="0"/>
      <w:marTop w:val="0"/>
      <w:marBottom w:val="0"/>
      <w:divBdr>
        <w:top w:val="none" w:sz="0" w:space="0" w:color="auto"/>
        <w:left w:val="none" w:sz="0" w:space="0" w:color="auto"/>
        <w:bottom w:val="none" w:sz="0" w:space="0" w:color="auto"/>
        <w:right w:val="none" w:sz="0" w:space="0" w:color="auto"/>
      </w:divBdr>
      <w:divsChild>
        <w:div w:id="357198877">
          <w:marLeft w:val="0"/>
          <w:marRight w:val="0"/>
          <w:marTop w:val="0"/>
          <w:marBottom w:val="348"/>
          <w:divBdr>
            <w:top w:val="none" w:sz="0" w:space="0" w:color="auto"/>
            <w:left w:val="none" w:sz="0" w:space="0" w:color="auto"/>
            <w:bottom w:val="none" w:sz="0" w:space="0" w:color="auto"/>
            <w:right w:val="none" w:sz="0" w:space="0" w:color="auto"/>
          </w:divBdr>
        </w:div>
        <w:div w:id="1492864302">
          <w:marLeft w:val="0"/>
          <w:marRight w:val="0"/>
          <w:marTop w:val="0"/>
          <w:marBottom w:val="0"/>
          <w:divBdr>
            <w:top w:val="none" w:sz="0" w:space="0" w:color="auto"/>
            <w:left w:val="none" w:sz="0" w:space="0" w:color="auto"/>
            <w:bottom w:val="none" w:sz="0" w:space="0" w:color="auto"/>
            <w:right w:val="none" w:sz="0" w:space="0" w:color="auto"/>
          </w:divBdr>
          <w:divsChild>
            <w:div w:id="10789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7804">
      <w:bodyDiv w:val="1"/>
      <w:marLeft w:val="0"/>
      <w:marRight w:val="0"/>
      <w:marTop w:val="0"/>
      <w:marBottom w:val="0"/>
      <w:divBdr>
        <w:top w:val="none" w:sz="0" w:space="0" w:color="auto"/>
        <w:left w:val="none" w:sz="0" w:space="0" w:color="auto"/>
        <w:bottom w:val="none" w:sz="0" w:space="0" w:color="auto"/>
        <w:right w:val="none" w:sz="0" w:space="0" w:color="auto"/>
      </w:divBdr>
      <w:divsChild>
        <w:div w:id="765005361">
          <w:marLeft w:val="360"/>
          <w:marRight w:val="0"/>
          <w:marTop w:val="200"/>
          <w:marBottom w:val="0"/>
          <w:divBdr>
            <w:top w:val="none" w:sz="0" w:space="0" w:color="auto"/>
            <w:left w:val="none" w:sz="0" w:space="0" w:color="auto"/>
            <w:bottom w:val="none" w:sz="0" w:space="0" w:color="auto"/>
            <w:right w:val="none" w:sz="0" w:space="0" w:color="auto"/>
          </w:divBdr>
        </w:div>
      </w:divsChild>
    </w:div>
    <w:div w:id="20735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guardian.com/environment/2021/feb/05/do-nothing-document-australian-electric-vehicle-strategy-allows-emissions-to-keep-rising" TargetMode="External"/><Relationship Id="rId12" Type="http://schemas.openxmlformats.org/officeDocument/2006/relationships/hyperlink" Target="https://www.bloomberg.com/news/articles/2021-11-17/chinese-telecom-gear-hit-with-eu-trade-tariffs-in-pricing-ro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5629</Words>
  <Characters>32088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 Жангабылов</dc:creator>
  <cp:keywords/>
  <dc:description/>
  <cp:lastModifiedBy>Dan Bish</cp:lastModifiedBy>
  <cp:revision>3</cp:revision>
  <dcterms:created xsi:type="dcterms:W3CDTF">2023-02-14T14:43:00Z</dcterms:created>
  <dcterms:modified xsi:type="dcterms:W3CDTF">2023-02-14T14:43:00Z</dcterms:modified>
</cp:coreProperties>
</file>