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D1" w:rsidRPr="003C14D1" w:rsidRDefault="003C14D1" w:rsidP="003C14D1">
      <w:pPr>
        <w:spacing w:before="300" w:after="150"/>
        <w:outlineLvl w:val="2"/>
        <w:rPr>
          <w:rFonts w:ascii="dearJoe 5 CASUAL PRO" w:eastAsia="Times New Roman" w:hAnsi="dearJoe 5 CASUAL PRO" w:cs="Arial"/>
          <w:b/>
          <w:bCs/>
          <w:caps/>
          <w:color w:val="4D4D4D"/>
          <w:spacing w:val="15"/>
          <w:sz w:val="34"/>
          <w:szCs w:val="34"/>
        </w:rPr>
      </w:pPr>
      <w:r w:rsidRPr="003C14D1">
        <w:rPr>
          <w:rFonts w:ascii="dearJoe 5 CASUAL PRO" w:eastAsia="Times New Roman" w:hAnsi="dearJoe 5 CASUAL PRO" w:cs="Arial"/>
          <w:b/>
          <w:bCs/>
          <w:caps/>
          <w:color w:val="4D4D4D"/>
          <w:spacing w:val="15"/>
          <w:sz w:val="34"/>
          <w:szCs w:val="34"/>
        </w:rPr>
        <w:t>5 ECONOMIC REASONING PROPOSITIONS (E.R.P.S) </w:t>
      </w:r>
    </w:p>
    <w:p w:rsidR="003C14D1" w:rsidRPr="003C14D1" w:rsidRDefault="003C14D1" w:rsidP="003C14D1">
      <w:pPr>
        <w:spacing w:before="300" w:after="150"/>
        <w:outlineLvl w:val="3"/>
        <w:rPr>
          <w:rFonts w:ascii="Arial" w:eastAsia="Times New Roman" w:hAnsi="Arial" w:cs="Arial"/>
          <w:b/>
          <w:bCs/>
          <w:caps/>
          <w:color w:val="4D4D4D"/>
          <w:spacing w:val="15"/>
          <w:sz w:val="29"/>
          <w:szCs w:val="29"/>
        </w:rPr>
      </w:pPr>
      <w:r w:rsidRPr="003C14D1">
        <w:rPr>
          <w:rFonts w:ascii="Arial" w:eastAsia="Times New Roman" w:hAnsi="Arial" w:cs="Arial"/>
          <w:b/>
          <w:bCs/>
          <w:caps/>
          <w:color w:val="4D4D4D"/>
          <w:spacing w:val="15"/>
          <w:sz w:val="29"/>
          <w:szCs w:val="29"/>
        </w:rPr>
        <w:t>ECONOMIC REASONING PROPOSITION #1:</w:t>
      </w:r>
    </w:p>
    <w:p w:rsidR="003C14D1" w:rsidRPr="003C14D1" w:rsidRDefault="003C14D1" w:rsidP="003C14D1">
      <w:pPr>
        <w:spacing w:after="300" w:line="360" w:lineRule="atLeast"/>
        <w:rPr>
          <w:rFonts w:ascii="Arial" w:eastAsia="Times New Roman" w:hAnsi="Arial" w:cs="Arial"/>
          <w:color w:val="4D4D4D"/>
          <w:sz w:val="21"/>
          <w:szCs w:val="21"/>
        </w:rPr>
      </w:pPr>
      <w:r w:rsidRPr="003C14D1">
        <w:rPr>
          <w:rFonts w:ascii="Arial" w:eastAsia="Times New Roman" w:hAnsi="Arial" w:cs="Arial"/>
          <w:b/>
          <w:bCs/>
          <w:color w:val="4D4D4D"/>
          <w:sz w:val="21"/>
          <w:szCs w:val="21"/>
        </w:rPr>
        <w:t>People choose, and individual choices are the source of social outcomes. </w:t>
      </w:r>
      <w:r w:rsidRPr="003C14D1">
        <w:rPr>
          <w:rFonts w:ascii="Arial" w:eastAsia="Times New Roman" w:hAnsi="Arial" w:cs="Arial"/>
          <w:color w:val="4D4D4D"/>
          <w:sz w:val="21"/>
          <w:szCs w:val="21"/>
        </w:rPr>
        <w:t>Scarcity necessitates choices: not all of our desires can be satisfied. People make these choices based on their perceptions of the expected costs and benefits of the alternatives.</w:t>
      </w:r>
    </w:p>
    <w:p w:rsidR="003C14D1" w:rsidRDefault="003C14D1" w:rsidP="003C14D1">
      <w:pPr>
        <w:spacing w:before="300" w:after="150"/>
        <w:outlineLvl w:val="3"/>
        <w:rPr>
          <w:rFonts w:ascii="Arial" w:eastAsia="Times New Roman" w:hAnsi="Arial" w:cs="Arial"/>
          <w:b/>
          <w:bCs/>
          <w:caps/>
          <w:color w:val="4D4D4D"/>
          <w:spacing w:val="15"/>
          <w:sz w:val="29"/>
          <w:szCs w:val="29"/>
        </w:rPr>
      </w:pPr>
    </w:p>
    <w:p w:rsidR="003C14D1" w:rsidRPr="003C14D1" w:rsidRDefault="003C14D1" w:rsidP="003C14D1">
      <w:pPr>
        <w:spacing w:before="300" w:after="150"/>
        <w:outlineLvl w:val="3"/>
        <w:rPr>
          <w:rFonts w:ascii="Arial" w:eastAsia="Times New Roman" w:hAnsi="Arial" w:cs="Arial"/>
          <w:b/>
          <w:bCs/>
          <w:caps/>
          <w:color w:val="4D4D4D"/>
          <w:spacing w:val="15"/>
          <w:sz w:val="29"/>
          <w:szCs w:val="29"/>
        </w:rPr>
      </w:pPr>
      <w:r w:rsidRPr="003C14D1">
        <w:rPr>
          <w:rFonts w:ascii="Arial" w:eastAsia="Times New Roman" w:hAnsi="Arial" w:cs="Arial"/>
          <w:b/>
          <w:bCs/>
          <w:caps/>
          <w:color w:val="4D4D4D"/>
          <w:spacing w:val="15"/>
          <w:sz w:val="29"/>
          <w:szCs w:val="29"/>
        </w:rPr>
        <w:t>ECONOMIC REASONING PROPOSITION #2:</w:t>
      </w:r>
    </w:p>
    <w:p w:rsidR="003C14D1" w:rsidRPr="003C14D1" w:rsidRDefault="003C14D1" w:rsidP="003C14D1">
      <w:pPr>
        <w:spacing w:after="300" w:line="360" w:lineRule="atLeast"/>
        <w:rPr>
          <w:rFonts w:ascii="Arial" w:eastAsia="Times New Roman" w:hAnsi="Arial" w:cs="Arial"/>
          <w:color w:val="4D4D4D"/>
          <w:sz w:val="21"/>
          <w:szCs w:val="21"/>
        </w:rPr>
      </w:pPr>
      <w:r w:rsidRPr="003C14D1">
        <w:rPr>
          <w:rFonts w:ascii="Arial" w:eastAsia="Times New Roman" w:hAnsi="Arial" w:cs="Arial"/>
          <w:b/>
          <w:bCs/>
          <w:color w:val="4D4D4D"/>
          <w:sz w:val="21"/>
          <w:szCs w:val="21"/>
        </w:rPr>
        <w:t>Choices impose costs; people receive benefits and incur costs when they make decisions. </w:t>
      </w:r>
      <w:r w:rsidRPr="003C14D1">
        <w:rPr>
          <w:rFonts w:ascii="Arial" w:eastAsia="Times New Roman" w:hAnsi="Arial" w:cs="Arial"/>
          <w:color w:val="4D4D4D"/>
          <w:sz w:val="21"/>
          <w:szCs w:val="21"/>
        </w:rPr>
        <w:t>The cost of a choice is the value of the next-best alternative foregone, measurable in time or money or some alternative activity given up.</w:t>
      </w:r>
    </w:p>
    <w:p w:rsidR="003C14D1" w:rsidRDefault="003C14D1" w:rsidP="003C14D1">
      <w:pPr>
        <w:spacing w:before="300" w:after="150"/>
        <w:outlineLvl w:val="3"/>
        <w:rPr>
          <w:rFonts w:ascii="Arial" w:eastAsia="Times New Roman" w:hAnsi="Arial" w:cs="Arial"/>
          <w:b/>
          <w:bCs/>
          <w:caps/>
          <w:color w:val="4D4D4D"/>
          <w:spacing w:val="15"/>
          <w:sz w:val="29"/>
          <w:szCs w:val="29"/>
        </w:rPr>
      </w:pPr>
    </w:p>
    <w:p w:rsidR="003C14D1" w:rsidRPr="003C14D1" w:rsidRDefault="003C14D1" w:rsidP="003C14D1">
      <w:pPr>
        <w:spacing w:before="300" w:after="150"/>
        <w:outlineLvl w:val="3"/>
        <w:rPr>
          <w:rFonts w:ascii="Arial" w:eastAsia="Times New Roman" w:hAnsi="Arial" w:cs="Arial"/>
          <w:b/>
          <w:bCs/>
          <w:caps/>
          <w:color w:val="4D4D4D"/>
          <w:spacing w:val="15"/>
          <w:sz w:val="29"/>
          <w:szCs w:val="29"/>
        </w:rPr>
      </w:pPr>
      <w:r w:rsidRPr="003C14D1">
        <w:rPr>
          <w:rFonts w:ascii="Arial" w:eastAsia="Times New Roman" w:hAnsi="Arial" w:cs="Arial"/>
          <w:b/>
          <w:bCs/>
          <w:caps/>
          <w:color w:val="4D4D4D"/>
          <w:spacing w:val="15"/>
          <w:sz w:val="29"/>
          <w:szCs w:val="29"/>
        </w:rPr>
        <w:t>ECONOMIC REASONING PROPOSITION #3:</w:t>
      </w:r>
    </w:p>
    <w:p w:rsidR="003C14D1" w:rsidRPr="003C14D1" w:rsidRDefault="003C14D1" w:rsidP="003C14D1">
      <w:pPr>
        <w:spacing w:after="300" w:line="360" w:lineRule="atLeast"/>
        <w:rPr>
          <w:rFonts w:ascii="Arial" w:eastAsia="Times New Roman" w:hAnsi="Arial" w:cs="Arial"/>
          <w:color w:val="4D4D4D"/>
          <w:sz w:val="21"/>
          <w:szCs w:val="21"/>
        </w:rPr>
      </w:pPr>
      <w:r w:rsidRPr="003C14D1">
        <w:rPr>
          <w:rFonts w:ascii="Arial" w:eastAsia="Times New Roman" w:hAnsi="Arial" w:cs="Arial"/>
          <w:b/>
          <w:bCs/>
          <w:color w:val="4D4D4D"/>
          <w:sz w:val="21"/>
          <w:szCs w:val="21"/>
        </w:rPr>
        <w:t>People respond to incentives in predictable ways. </w:t>
      </w:r>
      <w:r w:rsidRPr="003C14D1">
        <w:rPr>
          <w:rFonts w:ascii="Arial" w:eastAsia="Times New Roman" w:hAnsi="Arial" w:cs="Arial"/>
          <w:color w:val="4D4D4D"/>
          <w:sz w:val="21"/>
          <w:szCs w:val="21"/>
        </w:rPr>
        <w:t>Choices are influenced by incentives, the rewards that encourage and the punishments that discourage actions. When incentives change, behavior changes in predictable ways.</w:t>
      </w:r>
    </w:p>
    <w:p w:rsidR="003C14D1" w:rsidRDefault="003C14D1" w:rsidP="003C14D1">
      <w:pPr>
        <w:spacing w:before="300" w:after="150"/>
        <w:outlineLvl w:val="3"/>
        <w:rPr>
          <w:rFonts w:ascii="Arial" w:eastAsia="Times New Roman" w:hAnsi="Arial" w:cs="Arial"/>
          <w:b/>
          <w:bCs/>
          <w:caps/>
          <w:color w:val="4D4D4D"/>
          <w:spacing w:val="15"/>
          <w:sz w:val="29"/>
          <w:szCs w:val="29"/>
        </w:rPr>
      </w:pPr>
    </w:p>
    <w:p w:rsidR="003C14D1" w:rsidRPr="003C14D1" w:rsidRDefault="003C14D1" w:rsidP="003C14D1">
      <w:pPr>
        <w:spacing w:before="300" w:after="150"/>
        <w:outlineLvl w:val="3"/>
        <w:rPr>
          <w:rFonts w:ascii="Arial" w:eastAsia="Times New Roman" w:hAnsi="Arial" w:cs="Arial"/>
          <w:b/>
          <w:bCs/>
          <w:caps/>
          <w:color w:val="4D4D4D"/>
          <w:spacing w:val="15"/>
          <w:sz w:val="29"/>
          <w:szCs w:val="29"/>
        </w:rPr>
      </w:pPr>
      <w:r w:rsidRPr="003C14D1">
        <w:rPr>
          <w:rFonts w:ascii="Arial" w:eastAsia="Times New Roman" w:hAnsi="Arial" w:cs="Arial"/>
          <w:b/>
          <w:bCs/>
          <w:caps/>
          <w:color w:val="4D4D4D"/>
          <w:spacing w:val="15"/>
          <w:sz w:val="29"/>
          <w:szCs w:val="29"/>
        </w:rPr>
        <w:t>ECONOMIC REASONING PROPOSITION #4:</w:t>
      </w:r>
    </w:p>
    <w:p w:rsidR="003C14D1" w:rsidRPr="003C14D1" w:rsidRDefault="003C14D1" w:rsidP="003C14D1">
      <w:pPr>
        <w:spacing w:after="300" w:line="360" w:lineRule="atLeast"/>
        <w:rPr>
          <w:rFonts w:ascii="Arial" w:eastAsia="Times New Roman" w:hAnsi="Arial" w:cs="Arial"/>
          <w:color w:val="4D4D4D"/>
          <w:sz w:val="21"/>
          <w:szCs w:val="21"/>
        </w:rPr>
      </w:pPr>
      <w:r w:rsidRPr="003C14D1">
        <w:rPr>
          <w:rFonts w:ascii="Arial" w:eastAsia="Times New Roman" w:hAnsi="Arial" w:cs="Arial"/>
          <w:b/>
          <w:bCs/>
          <w:color w:val="4D4D4D"/>
          <w:sz w:val="21"/>
          <w:szCs w:val="21"/>
        </w:rPr>
        <w:t>Institutions are the “rules of the game” that influence choices. </w:t>
      </w:r>
      <w:r w:rsidRPr="003C14D1">
        <w:rPr>
          <w:rFonts w:ascii="Arial" w:eastAsia="Times New Roman" w:hAnsi="Arial" w:cs="Arial"/>
          <w:color w:val="4D4D4D"/>
          <w:sz w:val="21"/>
          <w:szCs w:val="21"/>
        </w:rPr>
        <w:t>Laws, customs, moral principles, superstitions, and cultural values influence people’s choices. These basic institutions controlling behavior set out and establish the incentive structure and the basic design of the economic system.</w:t>
      </w:r>
    </w:p>
    <w:p w:rsidR="003C14D1" w:rsidRDefault="003C14D1" w:rsidP="003C14D1">
      <w:pPr>
        <w:spacing w:before="300" w:after="150"/>
        <w:outlineLvl w:val="3"/>
        <w:rPr>
          <w:rFonts w:ascii="Arial" w:eastAsia="Times New Roman" w:hAnsi="Arial" w:cs="Arial"/>
          <w:b/>
          <w:bCs/>
          <w:caps/>
          <w:color w:val="4D4D4D"/>
          <w:spacing w:val="15"/>
          <w:sz w:val="29"/>
          <w:szCs w:val="29"/>
        </w:rPr>
      </w:pPr>
    </w:p>
    <w:p w:rsidR="003C14D1" w:rsidRPr="003C14D1" w:rsidRDefault="003C14D1" w:rsidP="003C14D1">
      <w:pPr>
        <w:spacing w:before="300" w:after="150"/>
        <w:outlineLvl w:val="3"/>
        <w:rPr>
          <w:rFonts w:ascii="Arial" w:eastAsia="Times New Roman" w:hAnsi="Arial" w:cs="Arial"/>
          <w:b/>
          <w:bCs/>
          <w:caps/>
          <w:color w:val="4D4D4D"/>
          <w:spacing w:val="15"/>
          <w:sz w:val="29"/>
          <w:szCs w:val="29"/>
        </w:rPr>
      </w:pPr>
      <w:r w:rsidRPr="003C14D1">
        <w:rPr>
          <w:rFonts w:ascii="Arial" w:eastAsia="Times New Roman" w:hAnsi="Arial" w:cs="Arial"/>
          <w:b/>
          <w:bCs/>
          <w:caps/>
          <w:color w:val="4D4D4D"/>
          <w:spacing w:val="15"/>
          <w:sz w:val="29"/>
          <w:szCs w:val="29"/>
        </w:rPr>
        <w:t>ECONOMIC REASONING PROPOSITION #5:</w:t>
      </w:r>
    </w:p>
    <w:p w:rsidR="00DF326C" w:rsidRPr="003C14D1" w:rsidRDefault="003C14D1" w:rsidP="003C14D1">
      <w:pPr>
        <w:spacing w:after="300" w:line="360" w:lineRule="atLeast"/>
        <w:rPr>
          <w:rFonts w:ascii="Arial" w:eastAsia="Times New Roman" w:hAnsi="Arial" w:cs="Arial"/>
          <w:color w:val="4D4D4D"/>
          <w:sz w:val="21"/>
          <w:szCs w:val="21"/>
        </w:rPr>
      </w:pPr>
      <w:r w:rsidRPr="003C14D1">
        <w:rPr>
          <w:rFonts w:ascii="Arial" w:eastAsia="Times New Roman" w:hAnsi="Arial" w:cs="Arial"/>
          <w:b/>
          <w:bCs/>
          <w:color w:val="4D4D4D"/>
          <w:sz w:val="21"/>
          <w:szCs w:val="21"/>
        </w:rPr>
        <w:t>Understanding based on knowledge and evidence imparts value to opinions.</w:t>
      </w:r>
      <w:r w:rsidRPr="003C14D1">
        <w:rPr>
          <w:rFonts w:ascii="Arial" w:eastAsia="Times New Roman" w:hAnsi="Arial" w:cs="Arial"/>
          <w:color w:val="4D4D4D"/>
          <w:sz w:val="21"/>
          <w:szCs w:val="21"/>
        </w:rPr>
        <w:t> Opinions matter and are of equal value at the ballot box. But on matters of rational deliberation, the value of an opinion is determined by the knowledge and evidence on which it is based. Statements of opinion should initiate the quest for economic understanding, not end it</w:t>
      </w:r>
      <w:r>
        <w:rPr>
          <w:rFonts w:ascii="Arial" w:eastAsia="Times New Roman" w:hAnsi="Arial" w:cs="Arial"/>
          <w:color w:val="4D4D4D"/>
          <w:sz w:val="21"/>
          <w:szCs w:val="21"/>
        </w:rPr>
        <w:t>.</w:t>
      </w:r>
      <w:bookmarkStart w:id="0" w:name="_GoBack"/>
      <w:bookmarkEnd w:id="0"/>
    </w:p>
    <w:sectPr w:rsidR="00DF326C" w:rsidRPr="003C14D1"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1"/>
    <w:rsid w:val="003C14D1"/>
    <w:rsid w:val="00435C8D"/>
    <w:rsid w:val="0047462A"/>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32E0"/>
  <w14:defaultImageDpi w14:val="32767"/>
  <w15:chartTrackingRefBased/>
  <w15:docId w15:val="{D18239B3-66CB-1D40-9910-633D957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C14D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14D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4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14D1"/>
    <w:rPr>
      <w:rFonts w:ascii="Times New Roman" w:eastAsia="Times New Roman" w:hAnsi="Times New Roman" w:cs="Times New Roman"/>
      <w:b/>
      <w:bCs/>
    </w:rPr>
  </w:style>
  <w:style w:type="character" w:styleId="Strong">
    <w:name w:val="Strong"/>
    <w:basedOn w:val="DefaultParagraphFont"/>
    <w:uiPriority w:val="22"/>
    <w:qFormat/>
    <w:rsid w:val="003C14D1"/>
    <w:rPr>
      <w:b/>
      <w:bCs/>
    </w:rPr>
  </w:style>
  <w:style w:type="paragraph" w:styleId="NormalWeb">
    <w:name w:val="Normal (Web)"/>
    <w:basedOn w:val="Normal"/>
    <w:uiPriority w:val="99"/>
    <w:semiHidden/>
    <w:unhideWhenUsed/>
    <w:rsid w:val="003C14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2018-08-23T10:38:00Z</dcterms:created>
  <dcterms:modified xsi:type="dcterms:W3CDTF">2018-08-23T10:39:00Z</dcterms:modified>
</cp:coreProperties>
</file>