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754F" w14:textId="0AA3BB8D" w:rsidR="00B2143B" w:rsidRDefault="00900792" w:rsidP="004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ind w:left="-709" w:right="-625"/>
        <w:jc w:val="center"/>
        <w:rPr>
          <w:rFonts w:cs="Arial"/>
          <w:b/>
          <w:sz w:val="24"/>
        </w:rPr>
      </w:pPr>
      <w:bookmarkStart w:id="0" w:name="_GoBack"/>
      <w:bookmarkEnd w:id="0"/>
      <w:r w:rsidRPr="00496F0C">
        <w:rPr>
          <w:rFonts w:cs="Arial"/>
          <w:b/>
          <w:sz w:val="24"/>
        </w:rPr>
        <w:t>Why was Apartheid Introduced in South Africa in 1948?</w:t>
      </w:r>
    </w:p>
    <w:p w14:paraId="07E90863" w14:textId="18C7394D" w:rsidR="00496F0C" w:rsidRPr="00496F0C" w:rsidRDefault="007374F7" w:rsidP="004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ind w:left="-709" w:right="-625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Paper-based 20 question factual t</w:t>
      </w:r>
      <w:r w:rsidR="00496F0C">
        <w:rPr>
          <w:rFonts w:cs="Arial"/>
          <w:b/>
          <w:sz w:val="24"/>
        </w:rPr>
        <w:t>est</w:t>
      </w:r>
    </w:p>
    <w:p w14:paraId="10A83CC8" w14:textId="77777777" w:rsidR="00B2143B" w:rsidRPr="00154FCA" w:rsidRDefault="00B2143B" w:rsidP="00496F0C">
      <w:pPr>
        <w:spacing w:after="0" w:line="240" w:lineRule="atLeast"/>
        <w:ind w:left="-709" w:right="-625"/>
        <w:rPr>
          <w:rFonts w:cs="Arial"/>
          <w:szCs w:val="20"/>
        </w:rPr>
      </w:pPr>
    </w:p>
    <w:p w14:paraId="3268B1A4" w14:textId="27F6D96E" w:rsidR="00A33915" w:rsidRPr="00496F0C" w:rsidRDefault="00A33915" w:rsidP="00496F0C">
      <w:pPr>
        <w:spacing w:after="0" w:line="240" w:lineRule="atLeast"/>
        <w:ind w:left="-709" w:right="-625"/>
        <w:rPr>
          <w:rFonts w:cs="Arial"/>
          <w:sz w:val="24"/>
          <w:szCs w:val="20"/>
        </w:rPr>
      </w:pPr>
      <w:r w:rsidRPr="00496F0C">
        <w:rPr>
          <w:rFonts w:cs="Arial"/>
          <w:sz w:val="24"/>
          <w:szCs w:val="20"/>
        </w:rPr>
        <w:t xml:space="preserve">In the long term, the problems of South Africa can be traced back to the establishment of Cape Colony by white traders </w:t>
      </w:r>
      <w:r w:rsidR="000E12A5" w:rsidRPr="00496F0C">
        <w:rPr>
          <w:rFonts w:cs="Arial"/>
          <w:sz w:val="24"/>
          <w:szCs w:val="20"/>
        </w:rPr>
        <w:t xml:space="preserve">from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0E12A5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 xml:space="preserve">known as Boers (and later as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>) in the 17</w:t>
      </w:r>
      <w:r w:rsidRPr="00496F0C">
        <w:rPr>
          <w:rFonts w:cs="Arial"/>
          <w:sz w:val="24"/>
          <w:szCs w:val="20"/>
          <w:vertAlign w:val="superscript"/>
        </w:rPr>
        <w:t>th</w:t>
      </w:r>
      <w:r w:rsidRPr="00496F0C">
        <w:rPr>
          <w:rFonts w:cs="Arial"/>
          <w:sz w:val="24"/>
          <w:szCs w:val="20"/>
        </w:rPr>
        <w:t xml:space="preserve"> Century. Native Black Africans were driven inland by disease and military force. In the 18</w:t>
      </w:r>
      <w:r w:rsidRPr="00496F0C">
        <w:rPr>
          <w:rFonts w:cs="Arial"/>
          <w:sz w:val="24"/>
          <w:szCs w:val="20"/>
          <w:vertAlign w:val="superscript"/>
        </w:rPr>
        <w:t>th</w:t>
      </w:r>
      <w:r w:rsidRPr="00496F0C">
        <w:rPr>
          <w:rFonts w:cs="Arial"/>
          <w:sz w:val="24"/>
          <w:szCs w:val="20"/>
        </w:rPr>
        <w:t xml:space="preserve"> Century the British in turn seized control of the Cape from the Boers, who ultimately rejected British rule and embarked upon a ‘Great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’ to colonise fresh territory still deeper in South Africa. By the 1850s the outline of the South African problem were clearly mapped out: the British controlled the colonies of the Cape and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, the Boers controlled the colonies of the Orange Free State and the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, and Black Africans were feeling increasingly dispossessed and – in the case of the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>tribe – increasingly determined to seize back what they thought was rightfully theirs.</w:t>
      </w:r>
    </w:p>
    <w:p w14:paraId="7573AB6E" w14:textId="77777777" w:rsidR="00A33915" w:rsidRPr="00496F0C" w:rsidRDefault="00A33915" w:rsidP="00496F0C">
      <w:pPr>
        <w:spacing w:after="0" w:line="240" w:lineRule="atLeast"/>
        <w:ind w:left="-709" w:right="-625"/>
        <w:rPr>
          <w:rFonts w:cs="Arial"/>
          <w:sz w:val="24"/>
          <w:szCs w:val="20"/>
        </w:rPr>
      </w:pPr>
    </w:p>
    <w:p w14:paraId="71848668" w14:textId="47E186DE" w:rsidR="00A33915" w:rsidRPr="00496F0C" w:rsidRDefault="00A33915" w:rsidP="00496F0C">
      <w:pPr>
        <w:spacing w:after="0" w:line="240" w:lineRule="atLeast"/>
        <w:ind w:left="-709" w:right="-625"/>
        <w:rPr>
          <w:rFonts w:cs="Arial"/>
          <w:sz w:val="24"/>
          <w:szCs w:val="20"/>
        </w:rPr>
      </w:pPr>
      <w:r w:rsidRPr="00496F0C">
        <w:rPr>
          <w:rFonts w:cs="Arial"/>
          <w:sz w:val="24"/>
          <w:szCs w:val="20"/>
        </w:rPr>
        <w:t xml:space="preserve">In the mid-term, economic factors ultimately brought political rationalisation but social dislocation. Politically, the discovery that South Africa was rich in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 xml:space="preserve">(in the 1850s) and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 xml:space="preserve">(in the 1880s) spurred the British Empire to take full control of the region. substantially. Through a series of bitterly-fought wars with both African tribes and the Boers, the British secured complete domination of the </w:t>
      </w:r>
      <w:r w:rsidR="000E12A5" w:rsidRPr="00496F0C">
        <w:rPr>
          <w:rFonts w:cs="Arial"/>
          <w:sz w:val="24"/>
          <w:szCs w:val="20"/>
        </w:rPr>
        <w:t>four main provinces</w:t>
      </w:r>
      <w:r w:rsidRPr="00496F0C">
        <w:rPr>
          <w:rFonts w:cs="Arial"/>
          <w:sz w:val="24"/>
          <w:szCs w:val="20"/>
        </w:rPr>
        <w:t xml:space="preserve"> and formally united them into one country within the British Empire in the 1909 Act of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>. However, in a social sense the economic boom simultaneously drew black Africans back from the outlying tribal hinterlands and into the burgeoning cities – particularly the capital city (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) and the younger city of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. This created the familiar patterns of tension between workers and bosses in a rapidly industrialising society such as wage disputes, poverty and overcrowding. However, unlike in Europe these class tensions between proletariat and bourgeoisie were sharpened bitterly by a racist dimension: for in South Africa the underclass were the blacks, and the ruling class were white. The result of this tension was a vicious cycle of suspicion, fear and hatred. The black majority were subjected to a raft of segregatory laws designed to entrench their </w:t>
      </w:r>
      <w:r w:rsidR="000E12A5" w:rsidRPr="00496F0C">
        <w:rPr>
          <w:rFonts w:cs="Arial"/>
          <w:sz w:val="24"/>
          <w:szCs w:val="20"/>
        </w:rPr>
        <w:t xml:space="preserve">economic and racial inferiority. Most notably, the 1913 Land Act </w:t>
      </w:r>
      <w:r w:rsidR="00154FCA" w:rsidRPr="00496F0C">
        <w:rPr>
          <w:rFonts w:cs="Arial"/>
          <w:noProof w:val="0"/>
          <w:sz w:val="24"/>
          <w:szCs w:val="20"/>
          <w:lang w:val="en-US"/>
        </w:rPr>
        <w:t>set aside 7% of the land of South Africa for black Africans, even though they form</w:t>
      </w:r>
      <w:r w:rsidR="00E55FB7">
        <w:rPr>
          <w:rFonts w:cs="Arial"/>
          <w:noProof w:val="0"/>
          <w:sz w:val="24"/>
          <w:szCs w:val="20"/>
          <w:lang w:val="en-US"/>
        </w:rPr>
        <w:t>ed</w:t>
      </w:r>
      <w:r w:rsidR="00154FCA" w:rsidRPr="00496F0C">
        <w:rPr>
          <w:rFonts w:cs="Arial"/>
          <w:noProof w:val="0"/>
          <w:sz w:val="24"/>
          <w:szCs w:val="20"/>
          <w:lang w:val="en-US"/>
        </w:rPr>
        <w:t xml:space="preserve">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</w:t>
      </w:r>
      <w:r w:rsidR="00154FCA" w:rsidRPr="00496F0C">
        <w:rPr>
          <w:rFonts w:cs="Arial"/>
          <w:sz w:val="24"/>
          <w:szCs w:val="20"/>
        </w:rPr>
        <w:t xml:space="preserve"> </w:t>
      </w:r>
      <w:r w:rsidR="00154FCA" w:rsidRPr="00496F0C">
        <w:rPr>
          <w:rFonts w:cs="Arial"/>
          <w:noProof w:val="0"/>
          <w:sz w:val="24"/>
          <w:szCs w:val="20"/>
          <w:lang w:val="en-US"/>
        </w:rPr>
        <w:t>% of the population. They were not allowed to own property outside of these “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noProof w:val="0"/>
          <w:sz w:val="24"/>
          <w:szCs w:val="20"/>
          <w:lang w:val="en-US"/>
        </w:rPr>
        <w:t>”.</w:t>
      </w:r>
      <w:r w:rsidR="000E12A5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 xml:space="preserve"> This in turn drove black Africans towards </w:t>
      </w:r>
      <w:r w:rsidRPr="00496F0C">
        <w:rPr>
          <w:rFonts w:cs="Arial"/>
          <w:noProof w:val="0"/>
          <w:sz w:val="24"/>
          <w:szCs w:val="20"/>
          <w:lang w:val="en-US"/>
        </w:rPr>
        <w:t xml:space="preserve">anti-capitalist and anti-racist movements: the South African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noProof w:val="0"/>
          <w:sz w:val="24"/>
          <w:szCs w:val="20"/>
          <w:lang w:val="en-US"/>
        </w:rPr>
        <w:t xml:space="preserve">Party (SACP) and the African National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noProof w:val="0"/>
          <w:sz w:val="24"/>
          <w:szCs w:val="20"/>
          <w:lang w:val="en-US"/>
        </w:rPr>
        <w:t xml:space="preserve">(ANC) – which in turn </w:t>
      </w:r>
      <w:r w:rsidRPr="00496F0C">
        <w:rPr>
          <w:rFonts w:cs="Arial"/>
          <w:sz w:val="24"/>
          <w:szCs w:val="20"/>
        </w:rPr>
        <w:t>alarmed the white ruling classes still further.</w:t>
      </w:r>
    </w:p>
    <w:p w14:paraId="04252FE8" w14:textId="77777777" w:rsidR="00A33915" w:rsidRPr="00496F0C" w:rsidRDefault="00A33915" w:rsidP="00496F0C">
      <w:pPr>
        <w:spacing w:after="0" w:line="240" w:lineRule="atLeast"/>
        <w:ind w:left="-709" w:right="-625"/>
        <w:rPr>
          <w:rFonts w:cs="Arial"/>
          <w:sz w:val="24"/>
          <w:szCs w:val="20"/>
        </w:rPr>
      </w:pPr>
    </w:p>
    <w:p w14:paraId="21AB8EF5" w14:textId="54C63761" w:rsidR="00A33915" w:rsidRPr="00496F0C" w:rsidRDefault="00A33915" w:rsidP="00496F0C">
      <w:pPr>
        <w:spacing w:after="0" w:line="240" w:lineRule="atLeast"/>
        <w:ind w:left="-709" w:right="-625"/>
        <w:rPr>
          <w:rFonts w:cs="Arial"/>
          <w:sz w:val="24"/>
          <w:szCs w:val="20"/>
        </w:rPr>
      </w:pPr>
      <w:r w:rsidRPr="00496F0C">
        <w:rPr>
          <w:rFonts w:cs="Arial"/>
          <w:sz w:val="24"/>
          <w:szCs w:val="20"/>
        </w:rPr>
        <w:t xml:space="preserve">In the short term, the South African government proved incapable of finding a creative solution to these problems. The moderate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 xml:space="preserve">Party of General Jan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, which stood alongside Britain in World War Two against the Nazis, was neither willing nor able to pursue drastic solutions to South Africa’s domestic </w:t>
      </w:r>
      <w:r w:rsidR="000E12A5" w:rsidRPr="00496F0C">
        <w:rPr>
          <w:rFonts w:cs="Arial"/>
          <w:sz w:val="24"/>
          <w:szCs w:val="20"/>
        </w:rPr>
        <w:t>problems</w:t>
      </w:r>
      <w:r w:rsidRPr="00496F0C">
        <w:rPr>
          <w:rFonts w:cs="Arial"/>
          <w:sz w:val="24"/>
          <w:szCs w:val="20"/>
        </w:rPr>
        <w:t xml:space="preserve">. As a result, and as the pressure of war sharpened social and economic problems, it lost the initiative to the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="00154FCA" w:rsidRPr="00496F0C">
        <w:rPr>
          <w:rFonts w:cs="Arial"/>
          <w:sz w:val="24"/>
          <w:szCs w:val="20"/>
        </w:rPr>
        <w:t xml:space="preserve"> </w:t>
      </w:r>
      <w:r w:rsidRPr="00496F0C">
        <w:rPr>
          <w:rFonts w:cs="Arial"/>
          <w:sz w:val="24"/>
          <w:szCs w:val="20"/>
        </w:rPr>
        <w:t xml:space="preserve">Party of </w:t>
      </w:r>
      <w:r w:rsidR="000E12A5" w:rsidRPr="00496F0C">
        <w:rPr>
          <w:rFonts w:cs="Arial"/>
          <w:sz w:val="24"/>
          <w:szCs w:val="20"/>
        </w:rPr>
        <w:t xml:space="preserve">Daniel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 xml:space="preserve">, which had opposed the war against the Nazis and which narrowly won the </w:t>
      </w:r>
      <w:r w:rsidR="000E12A5" w:rsidRPr="00496F0C">
        <w:rPr>
          <w:rFonts w:cs="Arial"/>
          <w:sz w:val="24"/>
          <w:szCs w:val="20"/>
        </w:rPr>
        <w:t>general</w:t>
      </w:r>
      <w:r w:rsidRPr="00496F0C">
        <w:rPr>
          <w:rFonts w:cs="Arial"/>
          <w:sz w:val="24"/>
          <w:szCs w:val="20"/>
        </w:rPr>
        <w:t xml:space="preserve"> election </w:t>
      </w:r>
      <w:r w:rsidR="000E12A5" w:rsidRPr="00496F0C">
        <w:rPr>
          <w:rFonts w:cs="Arial"/>
          <w:sz w:val="24"/>
          <w:szCs w:val="20"/>
        </w:rPr>
        <w:t xml:space="preserve">of 1948, </w:t>
      </w:r>
      <w:r w:rsidRPr="00496F0C">
        <w:rPr>
          <w:rFonts w:cs="Arial"/>
          <w:sz w:val="24"/>
          <w:szCs w:val="20"/>
        </w:rPr>
        <w:t xml:space="preserve">promising to impose a drastic solution: </w:t>
      </w:r>
      <w:r w:rsidR="00154FCA" w:rsidRPr="00496F0C">
        <w:rPr>
          <w:rFonts w:cs="Arial"/>
          <w:sz w:val="24"/>
          <w:szCs w:val="20"/>
          <w:bdr w:val="single" w:sz="4" w:space="0" w:color="auto"/>
        </w:rPr>
        <w:t>___________________</w:t>
      </w:r>
      <w:r w:rsidRPr="00496F0C">
        <w:rPr>
          <w:rFonts w:cs="Arial"/>
          <w:sz w:val="24"/>
          <w:szCs w:val="20"/>
        </w:rPr>
        <w:t>, or the complete and formalised separation of the races at every level of daily and national life.</w:t>
      </w:r>
    </w:p>
    <w:p w14:paraId="7EA3C1BE" w14:textId="77777777" w:rsidR="00A33915" w:rsidRPr="008A1E64" w:rsidRDefault="00A33915" w:rsidP="00496F0C">
      <w:pPr>
        <w:spacing w:after="0" w:line="240" w:lineRule="atLeast"/>
        <w:ind w:left="-709" w:right="-625"/>
        <w:rPr>
          <w:rFonts w:cs="Arial"/>
          <w:sz w:val="16"/>
          <w:szCs w:val="16"/>
        </w:rPr>
      </w:pPr>
    </w:p>
    <w:p w14:paraId="6B4C855D" w14:textId="46EABFE8" w:rsidR="00496F0C" w:rsidRDefault="00496F0C">
      <w:pPr>
        <w:rPr>
          <w:rFonts w:cs="Arial"/>
          <w:sz w:val="16"/>
          <w:szCs w:val="16"/>
        </w:rPr>
      </w:pPr>
    </w:p>
    <w:sectPr w:rsidR="00496F0C" w:rsidSect="007330EE">
      <w:headerReference w:type="default" r:id="rId7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85DA" w14:textId="77777777" w:rsidR="00D11444" w:rsidRDefault="00D11444" w:rsidP="00D11444">
      <w:pPr>
        <w:spacing w:after="0"/>
      </w:pPr>
      <w:r>
        <w:separator/>
      </w:r>
    </w:p>
  </w:endnote>
  <w:endnote w:type="continuationSeparator" w:id="0">
    <w:p w14:paraId="2849AEAA" w14:textId="77777777" w:rsidR="00D11444" w:rsidRDefault="00D11444" w:rsidP="00D114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3094" w14:textId="77777777" w:rsidR="00D11444" w:rsidRDefault="00D11444" w:rsidP="00D11444">
      <w:pPr>
        <w:spacing w:after="0"/>
      </w:pPr>
      <w:r>
        <w:separator/>
      </w:r>
    </w:p>
  </w:footnote>
  <w:footnote w:type="continuationSeparator" w:id="0">
    <w:p w14:paraId="47C88850" w14:textId="77777777" w:rsidR="00D11444" w:rsidRDefault="00D11444" w:rsidP="00D114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23F00" w14:textId="490A716A" w:rsidR="00D11444" w:rsidRDefault="00A57FF2" w:rsidP="00D11444">
    <w:pPr>
      <w:pStyle w:val="Header"/>
      <w:jc w:val="right"/>
    </w:pPr>
    <w:r>
      <w:rPr>
        <w:lang w:val="en-US"/>
      </w:rPr>
      <w:pict w14:anchorId="0F6D5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133.3pt;height:739.5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  <w10:wrap anchorx="margin" anchory="margin"/>
        </v:shape>
      </w:pict>
    </w:r>
    <w:r w:rsidR="00D11444">
      <w:rPr>
        <w:lang w:val="en-US"/>
      </w:rPr>
      <w:t>Materials to accompany the unit</w:t>
    </w:r>
    <w:r w:rsidR="00D11444">
      <w:t xml:space="preserve"> by RJ Tarr at </w:t>
    </w:r>
    <w:hyperlink r:id="rId2" w:history="1">
      <w:r w:rsidR="00D11444" w:rsidRPr="004463DF">
        <w:rPr>
          <w:rStyle w:val="Hyperlink"/>
        </w:rPr>
        <w:t>www.activehistory.co.uk</w:t>
      </w:r>
    </w:hyperlink>
    <w:r w:rsidR="00D11444">
      <w:t xml:space="preserve"> / </w:t>
    </w:r>
    <w:r w:rsidR="00D11444">
      <w:rPr>
        <w:rStyle w:val="PageNumber"/>
      </w:rPr>
      <w:fldChar w:fldCharType="begin"/>
    </w:r>
    <w:r w:rsidR="00D11444">
      <w:rPr>
        <w:rStyle w:val="PageNumber"/>
      </w:rPr>
      <w:instrText xml:space="preserve"> PAGE </w:instrText>
    </w:r>
    <w:r w:rsidR="00D11444">
      <w:rPr>
        <w:rStyle w:val="PageNumber"/>
      </w:rPr>
      <w:fldChar w:fldCharType="separate"/>
    </w:r>
    <w:r>
      <w:rPr>
        <w:rStyle w:val="PageNumber"/>
      </w:rPr>
      <w:t>1</w:t>
    </w:r>
    <w:r w:rsidR="00D11444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cumentProtection w:edit="forms" w:enforcement="1" w:cryptProviderType="rsaFull" w:cryptAlgorithmClass="hash" w:cryptAlgorithmType="typeAny" w:cryptAlgorithmSid="4" w:cryptSpinCount="100000" w:hash="M9CqaRMT1ZLuPFflF6IolZASP50=" w:salt="D9PPAUAV/OL/ejYkZXjRy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B"/>
    <w:rsid w:val="000424CD"/>
    <w:rsid w:val="000A7386"/>
    <w:rsid w:val="000C3E9D"/>
    <w:rsid w:val="000E12A5"/>
    <w:rsid w:val="00154FCA"/>
    <w:rsid w:val="00174B9F"/>
    <w:rsid w:val="002A6F3C"/>
    <w:rsid w:val="003B63BE"/>
    <w:rsid w:val="00496F0C"/>
    <w:rsid w:val="00552E65"/>
    <w:rsid w:val="005D11A8"/>
    <w:rsid w:val="006340A6"/>
    <w:rsid w:val="00655947"/>
    <w:rsid w:val="006B5F32"/>
    <w:rsid w:val="00700610"/>
    <w:rsid w:val="00725A15"/>
    <w:rsid w:val="007330EE"/>
    <w:rsid w:val="007374F7"/>
    <w:rsid w:val="007D20CC"/>
    <w:rsid w:val="007E0F2D"/>
    <w:rsid w:val="008778A1"/>
    <w:rsid w:val="008A1E64"/>
    <w:rsid w:val="008F5C45"/>
    <w:rsid w:val="00900792"/>
    <w:rsid w:val="00A33915"/>
    <w:rsid w:val="00A57FF2"/>
    <w:rsid w:val="00AC7652"/>
    <w:rsid w:val="00B2143B"/>
    <w:rsid w:val="00B523C1"/>
    <w:rsid w:val="00B73E0C"/>
    <w:rsid w:val="00B96BC1"/>
    <w:rsid w:val="00BA48F2"/>
    <w:rsid w:val="00BC7934"/>
    <w:rsid w:val="00C24058"/>
    <w:rsid w:val="00C520D7"/>
    <w:rsid w:val="00C574C6"/>
    <w:rsid w:val="00D11444"/>
    <w:rsid w:val="00D760DC"/>
    <w:rsid w:val="00E3331C"/>
    <w:rsid w:val="00E55FB7"/>
    <w:rsid w:val="00E6300B"/>
    <w:rsid w:val="00E666B9"/>
    <w:rsid w:val="00E95B26"/>
    <w:rsid w:val="00F30582"/>
    <w:rsid w:val="00F82660"/>
    <w:rsid w:val="00F904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EE4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3B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4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4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2"/>
    <w:rPr>
      <w:rFonts w:ascii="Segoe UI" w:hAnsi="Segoe UI" w:cs="Segoe UI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D114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1444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4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444"/>
    <w:rPr>
      <w:rFonts w:ascii="Arial" w:hAnsi="Arial"/>
      <w:noProof/>
      <w:sz w:val="20"/>
      <w:lang w:val="en-GB"/>
    </w:rPr>
  </w:style>
  <w:style w:type="character" w:styleId="PageNumber">
    <w:name w:val="page number"/>
    <w:basedOn w:val="DefaultParagraphFont"/>
    <w:rsid w:val="00D114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3B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4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4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2"/>
    <w:rPr>
      <w:rFonts w:ascii="Segoe UI" w:hAnsi="Segoe UI" w:cs="Segoe UI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D114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1444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4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444"/>
    <w:rPr>
      <w:rFonts w:ascii="Arial" w:hAnsi="Arial"/>
      <w:noProof/>
      <w:sz w:val="20"/>
      <w:lang w:val="en-GB"/>
    </w:rPr>
  </w:style>
  <w:style w:type="character" w:styleId="PageNumber">
    <w:name w:val="page number"/>
    <w:basedOn w:val="DefaultParagraphFont"/>
    <w:rsid w:val="00D1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8</cp:revision>
  <cp:lastPrinted>2015-09-14T11:21:00Z</cp:lastPrinted>
  <dcterms:created xsi:type="dcterms:W3CDTF">2015-09-14T12:53:00Z</dcterms:created>
  <dcterms:modified xsi:type="dcterms:W3CDTF">2015-10-31T10:16:00Z</dcterms:modified>
</cp:coreProperties>
</file>